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line="276" w:lineRule="auto"/>
        <w:jc w:val="center"/>
        <w:bidi/>
      </w:pPr>
      <w:r>
        <w:rPr>
          <w:rFonts w:ascii="Arial" w:hAnsi="Arial" w:cs="Arial"/>
          <w:b/>
          <w:color w:val="20A98B"/>
          <w:sz w:val="26"/>
        </w:rPr>
        <w:t>جمعية البلسم للتدريب والتطوير الصحي</w:t>
      </w:r>
    </w:p>
    <w:p/>
    <w:p/>
    <w:p/>
    <w:p/>
    <w:p>
      <w:pPr>
        <w:spacing w:after="100" w:line="276" w:lineRule="auto"/>
        <w:jc w:val="center"/>
        <w:bidi/>
      </w:pPr>
      <w:r>
        <w:rPr>
          <w:rFonts w:ascii="Arial" w:hAnsi="Arial" w:cs="Arial"/>
          <w:b/>
          <w:color w:val="124D67"/>
          <w:sz w:val="52"/>
        </w:rPr>
        <w:t>اللجان الدائمة والمؤقتة</w:t>
      </w:r>
    </w:p>
    <w:p>
      <w:pPr>
        <w:spacing w:after="100" w:line="276" w:lineRule="auto"/>
        <w:jc w:val="center"/>
        <w:bidi/>
      </w:pPr>
      <w:r>
        <w:rPr>
          <w:rFonts w:ascii="Arial" w:hAnsi="Arial" w:cs="Arial"/>
          <w:b w:val="0"/>
          <w:color w:val="173642"/>
          <w:sz w:val="30"/>
        </w:rPr>
        <w:t>مواثيق الاختصاص ونماذج قرارات التشكيل</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بيانات الوثيقة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القيمة</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رقم الوثيقة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COM-01</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الإصدار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الأول</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جهة الاعتماد</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مجلس الإدارة</w:t>
            </w:r>
          </w:p>
        </w:tc>
      </w:tr>
      <w:tr>
        <w:tc>
          <w:tcPr>
            <w:tcW w:type="dxa" w:w="2835"/>
            <w:vAlign w:val="center"/>
            <w:tcMar>
              <w:top w:w="90" w:type="dxa"/>
              <w:bottom w:w="90" w:type="dxa"/>
              <w:start w:w="110" w:type="dxa"/>
              <w:end w:w="110" w:type="dxa"/>
            </w:tcMar>
          </w:tcPr>
          <w:p>
            <w:r>
              <w:t>نطاق الوثيقة</w:t>
            </w:r>
          </w:p>
        </w:tc>
        <w:tc>
          <w:tcPr>
            <w:tcW w:type="dxa" w:w="5102"/>
            <w:vAlign w:val="center"/>
            <w:tcMar>
              <w:top w:w="90" w:type="dxa"/>
              <w:bottom w:w="90" w:type="dxa"/>
              <w:start w:w="110" w:type="dxa"/>
              <w:end w:w="110" w:type="dxa"/>
            </w:tcMar>
          </w:tcPr>
          <w:p>
            <w:r>
              <w:t>إطار اللجان ونماذج قرارات التشكيل</w:t>
            </w:r>
          </w:p>
        </w:tc>
      </w:tr>
      <w:tr>
        <w:tc>
          <w:tcPr>
            <w:tcW w:type="dxa" w:w="2835"/>
            <w:vAlign w:val="center"/>
            <w:tcMar>
              <w:top w:w="90" w:type="dxa"/>
              <w:bottom w:w="90" w:type="dxa"/>
              <w:start w:w="110" w:type="dxa"/>
              <w:end w:w="110" w:type="dxa"/>
            </w:tcMar>
          </w:tcPr>
          <w:p>
            <w:r>
              <w:t>ضابط النفاذ</w:t>
            </w:r>
          </w:p>
        </w:tc>
        <w:tc>
          <w:tcPr>
            <w:tcW w:type="dxa" w:w="5102"/>
            <w:vAlign w:val="center"/>
            <w:tcMar>
              <w:top w:w="90" w:type="dxa"/>
              <w:bottom w:w="90" w:type="dxa"/>
              <w:start w:w="110" w:type="dxa"/>
              <w:end w:w="110" w:type="dxa"/>
            </w:tcMar>
          </w:tcPr>
          <w:p>
            <w:r>
              <w:t>لا تمارس أي لجنة صلاحياتها قبل صدور قرار تشكيلها</w:t>
            </w:r>
          </w:p>
        </w:tc>
      </w:tr>
    </w:tbl>
    <w:p/>
    <w:p/>
    <w:p/>
    <w:p/>
    <w:p>
      <w:pPr>
        <w:spacing w:after="100" w:line="276" w:lineRule="auto"/>
        <w:jc w:val="center"/>
        <w:bidi/>
      </w:pPr>
      <w:r>
        <w:rPr>
          <w:rFonts w:ascii="Arial" w:hAnsi="Arial" w:cs="Arial"/>
          <w:b/>
          <w:color w:val="20A98B"/>
          <w:sz w:val="20"/>
        </w:rPr>
        <w:t>لا تمارس أي لجنة صلاحياتها قبل صدور قرار تشكيل مستقل</w:t>
      </w:r>
    </w:p>
    <w:p>
      <w:r>
        <w:br w:type="page"/>
      </w:r>
    </w:p>
    <w:p>
      <w:pPr>
        <w:pStyle w:val="Heading1"/>
        <w:jc w:val="right"/>
        <w:bidi/>
      </w:pPr>
      <w:r>
        <w:rPr>
          <w:rFonts w:ascii="Arial" w:hAnsi="Arial" w:cs="Arial"/>
          <w:b/>
          <w:color w:val="124D67"/>
          <w:sz w:val="34"/>
        </w:rPr>
        <w:t>صفحة الاعتماد</w:t>
      </w:r>
    </w:p>
    <w:p>
      <w:pPr>
        <w:spacing w:after="100" w:line="276" w:lineRule="auto"/>
        <w:jc w:val="both"/>
        <w:bidi/>
      </w:pPr>
      <w:r>
        <w:rPr>
          <w:rFonts w:ascii="Arial" w:hAnsi="Arial" w:cs="Arial"/>
          <w:b w:val="0"/>
          <w:color w:val="173642"/>
          <w:sz w:val="22"/>
        </w:rPr>
        <w:t>اعتمد مجلس إدارة جمعية البلسم للتدريب والتطوير الصحي إطار اللجان ومواثيقها ونماذج قرارات التشكيل الواردة في هذه الوثيقة، على أن تكتسب كل لجنة صلاحياتها فقط بعد صدور قرار تشكيل مستقل واستكمال أسماء أعضائها ومدتها.</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القيمة</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اسم الوثيقة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اللجان الدائمة والمؤقتة وقرارات التشكيل</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رقم الوثيقة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COM-01</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رقم قرار الاعتماد</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تاريخ الاعتماد</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 / .... / ........ 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 / .... / ........ 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دورية المراجعة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كل ثلاث سنوات أو عند تغير الأنظمة</w:t>
            </w:r>
          </w:p>
        </w:tc>
      </w:tr>
    </w:tbl>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مجلس الإدارة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pStyle w:val="Heading1"/>
        <w:jc w:val="right"/>
        <w:bidi/>
      </w:pPr>
      <w:r>
        <w:rPr>
          <w:rFonts w:ascii="Arial" w:hAnsi="Arial" w:cs="Arial"/>
          <w:b/>
          <w:color w:val="124D67"/>
          <w:sz w:val="34"/>
        </w:rPr>
        <w:t>1. سجل اللجان</w:t>
      </w:r>
    </w:p>
    <w:tbl>
      <w:tblPr>
        <w:tblStyle w:val="TableGrid"/>
        <w:tblW w:type="auto" w:w="0"/>
        <w:jc w:val="center"/>
        <w:tblLayout w:type="fixed"/>
        <w:tblLook w:firstColumn="1" w:firstRow="1" w:lastColumn="0" w:lastRow="0" w:noHBand="0" w:noVBand="1" w:val="04A0"/>
        <w:bidiVisual w:val="1"/>
      </w:tblPr>
      <w:tblGrid>
        <w:gridCol w:w="1606"/>
        <w:gridCol w:w="1606"/>
        <w:gridCol w:w="1606"/>
        <w:gridCol w:w="1606"/>
        <w:gridCol w:w="1606"/>
        <w:gridCol w:w="1606"/>
      </w:tblGrid>
      <w:tr>
        <w:trPr>
          <w:tblHeader w:val="true"/>
        </w:trPr>
        <w:tc>
          <w:tcPr>
            <w:tcW w:type="dxa" w:w="1304"/>
            <w:vAlign w:val="center"/>
            <w:shd w:fill="124D67"/>
            <w:tcMar>
              <w:top w:w="90" w:type="dxa"/>
              <w:bottom w:w="90" w:type="dxa"/>
              <w:start w:w="110" w:type="dxa"/>
              <w:end w:w="110" w:type="dxa"/>
            </w:tcMar>
          </w:tcPr>
          <w:p>
            <w:pPr>
              <w:jc w:val="center"/>
              <w:bidi/>
            </w:pPr>
            <w:r/>
            <w:r>
              <w:rPr>
                <w:rFonts w:ascii="Arial" w:hAnsi="Arial" w:cs="Arial"/>
                <w:b/>
                <w:color w:val="FFFFFF"/>
                <w:sz w:val="16"/>
              </w:rPr>
              <w:t>النوع</w:t>
            </w:r>
          </w:p>
        </w:tc>
        <w:tc>
          <w:tcPr>
            <w:tcW w:type="dxa" w:w="1984"/>
            <w:vAlign w:val="center"/>
            <w:shd w:fill="124D67"/>
            <w:tcMar>
              <w:top w:w="90" w:type="dxa"/>
              <w:bottom w:w="90" w:type="dxa"/>
              <w:start w:w="110" w:type="dxa"/>
              <w:end w:w="110" w:type="dxa"/>
            </w:tcMar>
          </w:tcPr>
          <w:p>
            <w:pPr>
              <w:jc w:val="center"/>
              <w:bidi/>
            </w:pPr>
            <w:r/>
            <w:r>
              <w:rPr>
                <w:rFonts w:ascii="Arial" w:hAnsi="Arial" w:cs="Arial"/>
                <w:b/>
                <w:color w:val="FFFFFF"/>
                <w:sz w:val="16"/>
              </w:rPr>
              <w:t>اسم اللجنة</w:t>
            </w:r>
          </w:p>
        </w:tc>
        <w:tc>
          <w:tcPr>
            <w:tcW w:type="dxa" w:w="1701"/>
            <w:vAlign w:val="center"/>
            <w:shd w:fill="124D67"/>
            <w:tcMar>
              <w:top w:w="90" w:type="dxa"/>
              <w:bottom w:w="90" w:type="dxa"/>
              <w:start w:w="110" w:type="dxa"/>
              <w:end w:w="110" w:type="dxa"/>
            </w:tcMar>
          </w:tcPr>
          <w:p>
            <w:pPr>
              <w:jc w:val="center"/>
              <w:bidi/>
            </w:pPr>
            <w:r/>
            <w:r>
              <w:rPr>
                <w:rFonts w:ascii="Arial" w:hAnsi="Arial" w:cs="Arial"/>
                <w:b/>
                <w:color w:val="FFFFFF"/>
                <w:sz w:val="16"/>
              </w:rPr>
              <w:t>صاحب التشكيل</w:t>
            </w:r>
          </w:p>
        </w:tc>
        <w:tc>
          <w:tcPr>
            <w:tcW w:type="dxa" w:w="1701"/>
            <w:vAlign w:val="center"/>
            <w:shd w:fill="124D67"/>
            <w:tcMar>
              <w:top w:w="90" w:type="dxa"/>
              <w:bottom w:w="90" w:type="dxa"/>
              <w:start w:w="110" w:type="dxa"/>
              <w:end w:w="110" w:type="dxa"/>
            </w:tcMar>
          </w:tcPr>
          <w:p>
            <w:pPr>
              <w:jc w:val="center"/>
              <w:bidi/>
            </w:pPr>
            <w:r/>
            <w:r>
              <w:rPr>
                <w:rFonts w:ascii="Arial" w:hAnsi="Arial" w:cs="Arial"/>
                <w:b/>
                <w:color w:val="FFFFFF"/>
                <w:sz w:val="16"/>
              </w:rPr>
              <w:t>الحالة</w:t>
            </w:r>
          </w:p>
        </w:tc>
        <w:tc>
          <w:tcPr>
            <w:tcW w:type="dxa" w:w="1871"/>
            <w:vAlign w:val="center"/>
            <w:shd w:fill="124D67"/>
            <w:tcMar>
              <w:top w:w="90" w:type="dxa"/>
              <w:bottom w:w="90" w:type="dxa"/>
              <w:start w:w="110" w:type="dxa"/>
              <w:end w:w="110" w:type="dxa"/>
            </w:tcMar>
          </w:tcPr>
          <w:p>
            <w:pPr>
              <w:jc w:val="center"/>
              <w:bidi/>
            </w:pPr>
            <w:r/>
            <w:r>
              <w:rPr>
                <w:rFonts w:ascii="Arial" w:hAnsi="Arial" w:cs="Arial"/>
                <w:b/>
                <w:color w:val="FFFFFF"/>
                <w:sz w:val="16"/>
              </w:rPr>
              <w:t>أداة التفعيل</w:t>
            </w:r>
          </w:p>
        </w:tc>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6"/>
              </w:rPr>
              <w:t>نهاية العمل</w:t>
            </w:r>
          </w:p>
        </w:tc>
      </w:tr>
      <w:tr>
        <w:tc>
          <w:tcPr>
            <w:tcW w:type="dxa" w:w="1304"/>
            <w:vAlign w:val="center"/>
            <w:tcMar>
              <w:top w:w="90" w:type="dxa"/>
              <w:bottom w:w="90" w:type="dxa"/>
              <w:start w:w="110" w:type="dxa"/>
              <w:end w:w="110" w:type="dxa"/>
            </w:tcMar>
          </w:tcPr>
          <w:p>
            <w:pPr>
              <w:jc w:val="right"/>
              <w:bidi/>
            </w:pPr>
            <w:r/>
            <w:r>
              <w:rPr>
                <w:rFonts w:ascii="Arial" w:hAnsi="Arial" w:cs="Arial"/>
                <w:b w:val="0"/>
                <w:color w:val="173642"/>
                <w:sz w:val="16"/>
              </w:rPr>
              <w:t>دائمة</w:t>
            </w:r>
          </w:p>
        </w:tc>
        <w:tc>
          <w:tcPr>
            <w:tcW w:type="dxa" w:w="1984"/>
            <w:vAlign w:val="center"/>
            <w:tcMar>
              <w:top w:w="90" w:type="dxa"/>
              <w:bottom w:w="90" w:type="dxa"/>
              <w:start w:w="110" w:type="dxa"/>
              <w:end w:w="110" w:type="dxa"/>
            </w:tcMar>
          </w:tcPr>
          <w:p>
            <w:pPr>
              <w:jc w:val="center"/>
              <w:bidi/>
            </w:pPr>
            <w:r/>
            <w:r>
              <w:rPr>
                <w:rFonts w:ascii="Arial" w:hAnsi="Arial" w:cs="Arial"/>
                <w:b w:val="0"/>
                <w:color w:val="173642"/>
                <w:sz w:val="16"/>
              </w:rPr>
              <w:t>لجنة المراجعة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مجلس الإدارة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إلزامية</w:t>
            </w:r>
          </w:p>
        </w:tc>
        <w:tc>
          <w:tcPr>
            <w:tcW w:type="dxa" w:w="1871"/>
            <w:vAlign w:val="center"/>
            <w:tcMar>
              <w:top w:w="90" w:type="dxa"/>
              <w:bottom w:w="90" w:type="dxa"/>
              <w:start w:w="110" w:type="dxa"/>
              <w:end w:w="110" w:type="dxa"/>
            </w:tcMar>
          </w:tcPr>
          <w:p>
            <w:pPr>
              <w:jc w:val="center"/>
              <w:bidi/>
            </w:pPr>
            <w:r/>
            <w:r>
              <w:rPr>
                <w:rFonts w:ascii="Arial" w:hAnsi="Arial" w:cs="Arial"/>
                <w:b w:val="0"/>
                <w:color w:val="173642"/>
                <w:sz w:val="16"/>
              </w:rPr>
              <w:t>قرار مجلس الإدارة</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6"/>
              </w:rPr>
              <w:t>بعد صدور قرار التشكيل</w:t>
            </w:r>
          </w:p>
        </w:tc>
      </w:tr>
      <w:tr>
        <w:tc>
          <w:tcPr>
            <w:tcW w:type="dxa" w:w="1304"/>
            <w:vAlign w:val="center"/>
            <w:tcMar>
              <w:top w:w="90" w:type="dxa"/>
              <w:bottom w:w="90" w:type="dxa"/>
              <w:start w:w="110" w:type="dxa"/>
              <w:end w:w="110" w:type="dxa"/>
            </w:tcMar>
          </w:tcPr>
          <w:p>
            <w:pPr>
              <w:jc w:val="right"/>
              <w:bidi/>
            </w:pPr>
            <w:r/>
            <w:r>
              <w:rPr>
                <w:rFonts w:ascii="Arial" w:hAnsi="Arial" w:cs="Arial"/>
                <w:b w:val="0"/>
                <w:color w:val="173642"/>
                <w:sz w:val="16"/>
              </w:rPr>
              <w:t>دائمة</w:t>
            </w:r>
          </w:p>
        </w:tc>
        <w:tc>
          <w:tcPr>
            <w:tcW w:type="dxa" w:w="1984"/>
            <w:vAlign w:val="center"/>
            <w:tcMar>
              <w:top w:w="90" w:type="dxa"/>
              <w:bottom w:w="90" w:type="dxa"/>
              <w:start w:w="110" w:type="dxa"/>
              <w:end w:w="110" w:type="dxa"/>
            </w:tcMar>
          </w:tcPr>
          <w:p>
            <w:pPr>
              <w:jc w:val="center"/>
              <w:bidi/>
            </w:pPr>
            <w:r/>
            <w:r>
              <w:rPr>
                <w:rFonts w:ascii="Arial" w:hAnsi="Arial" w:cs="Arial"/>
                <w:b w:val="0"/>
                <w:color w:val="173642"/>
                <w:sz w:val="16"/>
              </w:rPr>
              <w:t>لجنة الترشيحات والمكافآت</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مجلس الإدارة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إلزامية</w:t>
            </w:r>
          </w:p>
        </w:tc>
        <w:tc>
          <w:tcPr>
            <w:tcW w:type="dxa" w:w="1871"/>
            <w:vAlign w:val="center"/>
            <w:tcMar>
              <w:top w:w="90" w:type="dxa"/>
              <w:bottom w:w="90" w:type="dxa"/>
              <w:start w:w="110" w:type="dxa"/>
              <w:end w:w="110" w:type="dxa"/>
            </w:tcMar>
          </w:tcPr>
          <w:p>
            <w:pPr>
              <w:jc w:val="center"/>
              <w:bidi/>
            </w:pPr>
            <w:r/>
            <w:r>
              <w:rPr>
                <w:rFonts w:ascii="Arial" w:hAnsi="Arial" w:cs="Arial"/>
                <w:b w:val="0"/>
                <w:color w:val="173642"/>
                <w:sz w:val="16"/>
              </w:rPr>
              <w:t>قرار مجلس الإدارة</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6"/>
              </w:rPr>
              <w:t>بعد صدور قرار التشكيل</w:t>
            </w:r>
          </w:p>
        </w:tc>
      </w:tr>
      <w:tr>
        <w:tc>
          <w:tcPr>
            <w:tcW w:type="dxa" w:w="1304"/>
            <w:vAlign w:val="center"/>
            <w:tcMar>
              <w:top w:w="90" w:type="dxa"/>
              <w:bottom w:w="90" w:type="dxa"/>
              <w:start w:w="110" w:type="dxa"/>
              <w:end w:w="110" w:type="dxa"/>
            </w:tcMar>
          </w:tcPr>
          <w:p>
            <w:pPr>
              <w:jc w:val="right"/>
              <w:bidi/>
            </w:pPr>
            <w:r/>
            <w:r>
              <w:rPr>
                <w:rFonts w:ascii="Arial" w:hAnsi="Arial" w:cs="Arial"/>
                <w:b w:val="0"/>
                <w:color w:val="173642"/>
                <w:sz w:val="16"/>
              </w:rPr>
              <w:t>دائمة</w:t>
            </w:r>
          </w:p>
        </w:tc>
        <w:tc>
          <w:tcPr>
            <w:tcW w:type="dxa" w:w="1984"/>
            <w:vAlign w:val="center"/>
            <w:tcMar>
              <w:top w:w="90" w:type="dxa"/>
              <w:bottom w:w="90" w:type="dxa"/>
              <w:start w:w="110" w:type="dxa"/>
              <w:end w:w="110" w:type="dxa"/>
            </w:tcMar>
          </w:tcPr>
          <w:p>
            <w:pPr>
              <w:jc w:val="center"/>
              <w:bidi/>
            </w:pPr>
            <w:r/>
            <w:r>
              <w:rPr>
                <w:rFonts w:ascii="Arial" w:hAnsi="Arial" w:cs="Arial"/>
                <w:b w:val="0"/>
                <w:color w:val="173642"/>
                <w:sz w:val="16"/>
              </w:rPr>
              <w:t>اللجنة التنفيذية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مجلس الإدارة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اختيارية بحسب الحاجة</w:t>
            </w:r>
          </w:p>
        </w:tc>
        <w:tc>
          <w:tcPr>
            <w:tcW w:type="dxa" w:w="1871"/>
            <w:vAlign w:val="center"/>
            <w:tcMar>
              <w:top w:w="90" w:type="dxa"/>
              <w:bottom w:w="90" w:type="dxa"/>
              <w:start w:w="110" w:type="dxa"/>
              <w:end w:w="110" w:type="dxa"/>
            </w:tcMar>
          </w:tcPr>
          <w:p>
            <w:pPr>
              <w:jc w:val="center"/>
              <w:bidi/>
            </w:pPr>
            <w:r/>
            <w:r>
              <w:rPr>
                <w:rFonts w:ascii="Arial" w:hAnsi="Arial" w:cs="Arial"/>
                <w:b w:val="0"/>
                <w:color w:val="173642"/>
                <w:sz w:val="16"/>
              </w:rPr>
              <w:t>قرار مجلس الإدارة وتفويض محدد</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6"/>
              </w:rPr>
              <w:t>بانتهاء المدة أو إلغاء القرار</w:t>
            </w:r>
          </w:p>
        </w:tc>
      </w:tr>
      <w:tr>
        <w:tc>
          <w:tcPr>
            <w:tcW w:type="dxa" w:w="1304"/>
            <w:vAlign w:val="center"/>
            <w:tcMar>
              <w:top w:w="90" w:type="dxa"/>
              <w:bottom w:w="90" w:type="dxa"/>
              <w:start w:w="110" w:type="dxa"/>
              <w:end w:w="110" w:type="dxa"/>
            </w:tcMar>
          </w:tcPr>
          <w:p>
            <w:pPr>
              <w:jc w:val="right"/>
              <w:bidi/>
            </w:pPr>
            <w:r/>
            <w:r>
              <w:rPr>
                <w:rFonts w:ascii="Arial" w:hAnsi="Arial" w:cs="Arial"/>
                <w:b w:val="0"/>
                <w:color w:val="173642"/>
                <w:sz w:val="16"/>
              </w:rPr>
              <w:t>مؤقتة</w:t>
            </w:r>
          </w:p>
        </w:tc>
        <w:tc>
          <w:tcPr>
            <w:tcW w:type="dxa" w:w="1984"/>
            <w:vAlign w:val="center"/>
            <w:tcMar>
              <w:top w:w="90" w:type="dxa"/>
              <w:bottom w:w="90" w:type="dxa"/>
              <w:start w:w="110" w:type="dxa"/>
              <w:end w:w="110" w:type="dxa"/>
            </w:tcMar>
          </w:tcPr>
          <w:p>
            <w:pPr>
              <w:jc w:val="center"/>
              <w:bidi/>
            </w:pPr>
            <w:r/>
            <w:r>
              <w:rPr>
                <w:rFonts w:ascii="Arial" w:hAnsi="Arial" w:cs="Arial"/>
                <w:b w:val="0"/>
                <w:color w:val="173642"/>
                <w:sz w:val="16"/>
              </w:rPr>
              <w:t>لجنة الانتخابات</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الجمعية العمومية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عند دورة الانتخابات</w:t>
            </w:r>
          </w:p>
        </w:tc>
        <w:tc>
          <w:tcPr>
            <w:tcW w:type="dxa" w:w="1871"/>
            <w:vAlign w:val="center"/>
            <w:tcMar>
              <w:top w:w="90" w:type="dxa"/>
              <w:bottom w:w="90" w:type="dxa"/>
              <w:start w:w="110" w:type="dxa"/>
              <w:end w:w="110" w:type="dxa"/>
            </w:tcMar>
          </w:tcPr>
          <w:p>
            <w:pPr>
              <w:jc w:val="center"/>
              <w:bidi/>
            </w:pPr>
            <w:r/>
            <w:r>
              <w:rPr>
                <w:rFonts w:ascii="Arial" w:hAnsi="Arial" w:cs="Arial"/>
                <w:b w:val="0"/>
                <w:color w:val="173642"/>
                <w:sz w:val="16"/>
              </w:rPr>
              <w:t>قرار الجمعية العمومية</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6"/>
              </w:rPr>
              <w:t>تنتهي بإعلان أسماء مجلس الإدارة</w:t>
            </w:r>
          </w:p>
        </w:tc>
      </w:tr>
      <w:tr>
        <w:tc>
          <w:tcPr>
            <w:tcW w:type="dxa" w:w="1304"/>
            <w:vAlign w:val="center"/>
            <w:tcMar>
              <w:top w:w="90" w:type="dxa"/>
              <w:bottom w:w="90" w:type="dxa"/>
              <w:start w:w="110" w:type="dxa"/>
              <w:end w:w="110" w:type="dxa"/>
            </w:tcMar>
          </w:tcPr>
          <w:p>
            <w:pPr>
              <w:jc w:val="right"/>
              <w:bidi/>
            </w:pPr>
            <w:r/>
            <w:r>
              <w:rPr>
                <w:rFonts w:ascii="Arial" w:hAnsi="Arial" w:cs="Arial"/>
                <w:b w:val="0"/>
                <w:color w:val="173642"/>
                <w:sz w:val="16"/>
              </w:rPr>
              <w:t>مؤقتة</w:t>
            </w:r>
          </w:p>
        </w:tc>
        <w:tc>
          <w:tcPr>
            <w:tcW w:type="dxa" w:w="1984"/>
            <w:vAlign w:val="center"/>
            <w:tcMar>
              <w:top w:w="90" w:type="dxa"/>
              <w:bottom w:w="90" w:type="dxa"/>
              <w:start w:w="110" w:type="dxa"/>
              <w:end w:w="110" w:type="dxa"/>
            </w:tcMar>
          </w:tcPr>
          <w:p>
            <w:pPr>
              <w:jc w:val="center"/>
              <w:bidi/>
            </w:pPr>
            <w:r/>
            <w:r>
              <w:rPr>
                <w:rFonts w:ascii="Arial" w:hAnsi="Arial" w:cs="Arial"/>
                <w:b w:val="0"/>
                <w:color w:val="173642"/>
                <w:sz w:val="16"/>
              </w:rPr>
              <w:t>لجنة لمهمة محددة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مجلس الإدارة</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6"/>
              </w:rPr>
              <w:t>عند الحاجة</w:t>
            </w:r>
          </w:p>
        </w:tc>
        <w:tc>
          <w:tcPr>
            <w:tcW w:type="dxa" w:w="1871"/>
            <w:vAlign w:val="center"/>
            <w:tcMar>
              <w:top w:w="90" w:type="dxa"/>
              <w:bottom w:w="90" w:type="dxa"/>
              <w:start w:w="110" w:type="dxa"/>
              <w:end w:w="110" w:type="dxa"/>
            </w:tcMar>
          </w:tcPr>
          <w:p>
            <w:pPr>
              <w:jc w:val="center"/>
              <w:bidi/>
            </w:pPr>
            <w:r/>
            <w:r>
              <w:rPr>
                <w:rFonts w:ascii="Arial" w:hAnsi="Arial" w:cs="Arial"/>
                <w:b w:val="0"/>
                <w:color w:val="173642"/>
                <w:sz w:val="16"/>
              </w:rPr>
              <w:t>قرار مستقل يحدد المهمة والمدة</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6"/>
              </w:rPr>
              <w:t>تنتهي بإنجاز المهمة أو انتهاء المدة</w:t>
            </w:r>
          </w:p>
        </w:tc>
      </w:tr>
    </w:tbl>
    <w:p>
      <w:pPr>
        <w:spacing w:after="100" w:line="276" w:lineRule="auto"/>
        <w:jc w:val="both"/>
        <w:bidi/>
      </w:pPr>
      <w:r>
        <w:rPr>
          <w:rFonts w:ascii="Arial" w:hAnsi="Arial" w:cs="Arial"/>
          <w:b/>
          <w:color w:val="20A98B"/>
          <w:sz w:val="20"/>
        </w:rPr>
        <w:t>لا تعد أي لجنة مشكلة فعليًا قبل استكمال قرارها وتوقيعه من صاحب الصلاحية، ولا تتجاوز اللجنة التنفيذية حدود التفويض الصريح.</w:t>
      </w:r>
    </w:p>
    <w:p>
      <w:pPr>
        <w:pStyle w:val="Heading1"/>
        <w:jc w:val="right"/>
        <w:bidi/>
      </w:pPr>
      <w:r>
        <w:rPr>
          <w:rFonts w:ascii="Arial" w:hAnsi="Arial" w:cs="Arial"/>
          <w:b/>
          <w:color w:val="124D67"/>
          <w:sz w:val="34"/>
        </w:rPr>
        <w:t>2. ميثاق لجنة المراجعة</w:t>
      </w:r>
    </w:p>
    <w:p>
      <w:pPr>
        <w:pStyle w:val="ListBullet"/>
        <w:spacing w:after="60"/>
        <w:jc w:val="right"/>
        <w:bidi/>
      </w:pPr>
      <w:r>
        <w:rPr>
          <w:rFonts w:ascii="Arial" w:hAnsi="Arial" w:cs="Arial"/>
          <w:b w:val="0"/>
          <w:color w:val="173642"/>
          <w:sz w:val="21"/>
        </w:rPr>
        <w:t>مراجعة القوائم والتقارير المالية وجودة المعلومات قبل رفعها للمجلس.</w:t>
      </w:r>
    </w:p>
    <w:p>
      <w:pPr>
        <w:pStyle w:val="ListBullet"/>
        <w:spacing w:after="60"/>
        <w:jc w:val="right"/>
        <w:bidi/>
      </w:pPr>
      <w:r>
        <w:rPr>
          <w:rFonts w:ascii="Arial" w:hAnsi="Arial" w:cs="Arial"/>
          <w:b w:val="0"/>
          <w:color w:val="173642"/>
          <w:sz w:val="21"/>
        </w:rPr>
        <w:t>متابعة فاعلية الرقابة الداخلية وإدارة المخاطر والامتثال وخطط المعالجة.</w:t>
      </w:r>
    </w:p>
    <w:p>
      <w:pPr>
        <w:pStyle w:val="ListBullet"/>
        <w:spacing w:after="60"/>
        <w:jc w:val="right"/>
        <w:bidi/>
      </w:pPr>
      <w:r>
        <w:rPr>
          <w:rFonts w:ascii="Arial" w:hAnsi="Arial" w:cs="Arial"/>
          <w:b w:val="0"/>
          <w:color w:val="173642"/>
          <w:sz w:val="21"/>
        </w:rPr>
        <w:t>متابعة أعمال المراجعة الداخلية والخارجية واستقلالها وملاحظاتها.</w:t>
      </w:r>
    </w:p>
    <w:p>
      <w:pPr>
        <w:pStyle w:val="ListBullet"/>
        <w:spacing w:after="60"/>
        <w:jc w:val="right"/>
        <w:bidi/>
      </w:pPr>
      <w:r>
        <w:rPr>
          <w:rFonts w:ascii="Arial" w:hAnsi="Arial" w:cs="Arial"/>
          <w:b w:val="0"/>
          <w:color w:val="173642"/>
          <w:sz w:val="21"/>
        </w:rPr>
        <w:t>مراجعة البلاغات الجوهرية والتعارضات والمخالفات ذات الأثر المالي أو الحوْكمي.</w:t>
      </w:r>
    </w:p>
    <w:p>
      <w:pPr>
        <w:pStyle w:val="ListBullet"/>
        <w:spacing w:after="60"/>
        <w:jc w:val="right"/>
        <w:bidi/>
      </w:pPr>
      <w:r>
        <w:rPr>
          <w:rFonts w:ascii="Arial" w:hAnsi="Arial" w:cs="Arial"/>
          <w:b w:val="0"/>
          <w:color w:val="173642"/>
          <w:sz w:val="21"/>
        </w:rPr>
        <w:t>رفع تقرير بعد كل اجتماع وتقرير سنوي إلى مجلس الإدارة دون تولي أعمال التنفيذ.</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العنصر</w:t>
            </w:r>
          </w:p>
        </w:tc>
        <w:tc>
          <w:tcPr>
            <w:tcW w:type="dxa" w:w="5669"/>
            <w:vAlign w:val="center"/>
            <w:shd w:fill="124D67"/>
            <w:tcMar>
              <w:top w:w="90" w:type="dxa"/>
              <w:bottom w:w="90" w:type="dxa"/>
              <w:start w:w="110" w:type="dxa"/>
              <w:end w:w="110" w:type="dxa"/>
            </w:tcMar>
          </w:tcPr>
          <w:p>
            <w:pPr>
              <w:jc w:val="center"/>
              <w:bidi/>
            </w:pPr>
            <w:r/>
            <w:r>
              <w:rPr>
                <w:rFonts w:ascii="Arial" w:hAnsi="Arial" w:cs="Arial"/>
                <w:b/>
                <w:color w:val="FFFFFF"/>
                <w:sz w:val="18"/>
              </w:rPr>
              <w:t>الحكم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الارتباط</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مجلس الإدارة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التشكيل</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ثلاثة أعضاء على الأقل ما لم تحدد القواعد خلاف ذلك؛ مع مراعاة الاستقلال والخبرة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المدة</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تحدد في قرار التشكيل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الاجتماعات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ربع سنوية على الأقل، وعند الحاجة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النصاب</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أغلبية الأعضاء، وتصدر التوصيات بأغلبية الحاضرين</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التعارض</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الإفصاح والامتناع عن المناقشة والتصويت</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المخرجات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محاضر، تقارير، توصيات، وسجل متابعة</w:t>
            </w:r>
          </w:p>
        </w:tc>
      </w:tr>
    </w:tbl>
    <w:p>
      <w:pPr>
        <w:pStyle w:val="Heading1"/>
        <w:jc w:val="right"/>
        <w:bidi/>
      </w:pPr>
      <w:r>
        <w:rPr>
          <w:rFonts w:ascii="Arial" w:hAnsi="Arial" w:cs="Arial"/>
          <w:b/>
          <w:color w:val="124D67"/>
          <w:sz w:val="34"/>
        </w:rPr>
        <w:t>3. ميثاق لجنة الترشيحات والمكافآت</w:t>
      </w:r>
    </w:p>
    <w:p>
      <w:pPr>
        <w:pStyle w:val="ListBullet"/>
        <w:spacing w:after="60"/>
        <w:jc w:val="right"/>
        <w:bidi/>
      </w:pPr>
      <w:r>
        <w:rPr>
          <w:rFonts w:ascii="Arial" w:hAnsi="Arial" w:cs="Arial"/>
          <w:b w:val="0"/>
          <w:color w:val="173642"/>
          <w:sz w:val="21"/>
        </w:rPr>
        <w:t>تحديد احتياجات مجلس الإدارة واللجان والقيادات من المهارات والكفاءات.</w:t>
      </w:r>
    </w:p>
    <w:p>
      <w:pPr>
        <w:pStyle w:val="ListBullet"/>
        <w:spacing w:after="60"/>
        <w:jc w:val="right"/>
        <w:bidi/>
      </w:pPr>
      <w:r>
        <w:rPr>
          <w:rFonts w:ascii="Arial" w:hAnsi="Arial" w:cs="Arial"/>
          <w:b w:val="0"/>
          <w:color w:val="173642"/>
          <w:sz w:val="21"/>
        </w:rPr>
        <w:t>مراجعة سياسات الترشيح والتعاقب الوظيفي واستقطاب القيادات.</w:t>
      </w:r>
    </w:p>
    <w:p>
      <w:pPr>
        <w:pStyle w:val="ListBullet"/>
        <w:spacing w:after="60"/>
        <w:jc w:val="right"/>
        <w:bidi/>
      </w:pPr>
      <w:r>
        <w:rPr>
          <w:rFonts w:ascii="Arial" w:hAnsi="Arial" w:cs="Arial"/>
          <w:b w:val="0"/>
          <w:color w:val="173642"/>
          <w:sz w:val="21"/>
        </w:rPr>
        <w:t>مراجعة إطار المكافآت والمزايا بما يتفق مع الأنظمة والاعتمادات.</w:t>
      </w:r>
    </w:p>
    <w:p>
      <w:pPr>
        <w:pStyle w:val="ListBullet"/>
        <w:spacing w:after="60"/>
        <w:jc w:val="right"/>
        <w:bidi/>
      </w:pPr>
      <w:r>
        <w:rPr>
          <w:rFonts w:ascii="Arial" w:hAnsi="Arial" w:cs="Arial"/>
          <w:b w:val="0"/>
          <w:color w:val="173642"/>
          <w:sz w:val="21"/>
        </w:rPr>
        <w:t>الإشراف على منهجية تقييم أداء المجلس واللجان والقيادات ورفع النتائج.</w:t>
      </w:r>
    </w:p>
    <w:p>
      <w:pPr>
        <w:pStyle w:val="ListBullet"/>
        <w:spacing w:after="60"/>
        <w:jc w:val="right"/>
        <w:bidi/>
      </w:pPr>
      <w:r>
        <w:rPr>
          <w:rFonts w:ascii="Arial" w:hAnsi="Arial" w:cs="Arial"/>
          <w:b w:val="0"/>
          <w:color w:val="173642"/>
          <w:sz w:val="21"/>
        </w:rPr>
        <w:t>التحقق من استقلال المرشحين والإفصاحات والتعارضات ذات الصلة.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العنصر</w:t>
            </w:r>
          </w:p>
        </w:tc>
        <w:tc>
          <w:tcPr>
            <w:tcW w:type="dxa" w:w="5669"/>
            <w:vAlign w:val="center"/>
            <w:shd w:fill="124D67"/>
            <w:tcMar>
              <w:top w:w="90" w:type="dxa"/>
              <w:bottom w:w="90" w:type="dxa"/>
              <w:start w:w="110" w:type="dxa"/>
              <w:end w:w="110" w:type="dxa"/>
            </w:tcMar>
          </w:tcPr>
          <w:p>
            <w:pPr>
              <w:jc w:val="center"/>
              <w:bidi/>
            </w:pPr>
            <w:r/>
            <w:r>
              <w:rPr>
                <w:rFonts w:ascii="Arial" w:hAnsi="Arial" w:cs="Arial"/>
                <w:b/>
                <w:color w:val="FFFFFF"/>
                <w:sz w:val="18"/>
              </w:rPr>
              <w:t>الحكم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الارتباط</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مجلس الإدارة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التشكيل</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ثلاثة أعضاء على الأقل ما لم تحدد القواعد خلاف ذلك؛ مع مراعاة الخبرة والاستقلال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المدة</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تحدد في قرار التشكيل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الاجتماعات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مرتان سنويًا على الأقل، وعند الحاجة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النصاب</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أغلبية الأعضاء، وتصدر التوصيات بأغلبية الحاضرين</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المخرجات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توصيات الترشيح والتعاقب والمكافآت والتقييم</w:t>
            </w:r>
          </w:p>
        </w:tc>
      </w:tr>
    </w:tbl>
    <w:p>
      <w:pPr>
        <w:pStyle w:val="Heading1"/>
        <w:jc w:val="right"/>
        <w:bidi/>
      </w:pPr>
      <w:r>
        <w:rPr>
          <w:rFonts w:ascii="Arial" w:hAnsi="Arial" w:cs="Arial"/>
          <w:b/>
          <w:color w:val="124D67"/>
          <w:sz w:val="34"/>
        </w:rPr>
        <w:t>4. ميثاق اللجنة التنفيذية</w:t>
      </w:r>
    </w:p>
    <w:p>
      <w:pPr>
        <w:pStyle w:val="ListBullet"/>
        <w:spacing w:after="60"/>
        <w:jc w:val="right"/>
        <w:bidi/>
      </w:pPr>
      <w:r>
        <w:rPr>
          <w:rFonts w:ascii="Arial" w:hAnsi="Arial" w:cs="Arial"/>
          <w:b w:val="0"/>
          <w:color w:val="173642"/>
          <w:sz w:val="21"/>
        </w:rPr>
        <w:t>متابعة تنفيذ قرارات مجلس الإدارة والخطط والمبادرات ذات الأولوية.</w:t>
      </w:r>
    </w:p>
    <w:p>
      <w:pPr>
        <w:pStyle w:val="ListBullet"/>
        <w:spacing w:after="60"/>
        <w:jc w:val="right"/>
        <w:bidi/>
      </w:pPr>
      <w:r>
        <w:rPr>
          <w:rFonts w:ascii="Arial" w:hAnsi="Arial" w:cs="Arial"/>
          <w:b w:val="0"/>
          <w:color w:val="173642"/>
          <w:sz w:val="21"/>
        </w:rPr>
        <w:t>مراجعة التقارير التنفيذية والتحديات ورفع التوصيات إلى المجلس.</w:t>
      </w:r>
    </w:p>
    <w:p>
      <w:pPr>
        <w:pStyle w:val="ListBullet"/>
        <w:spacing w:after="60"/>
        <w:jc w:val="right"/>
        <w:bidi/>
      </w:pPr>
      <w:r>
        <w:rPr>
          <w:rFonts w:ascii="Arial" w:hAnsi="Arial" w:cs="Arial"/>
          <w:b w:val="0"/>
          <w:color w:val="173642"/>
          <w:sz w:val="21"/>
        </w:rPr>
        <w:t>ممارسة الصلاحيات التي يفوضها بها مجلس الإدارة كتابةً فقط، ضمن النطاق والمدة والسقوف المحددة.</w:t>
      </w:r>
    </w:p>
    <w:p>
      <w:pPr>
        <w:pStyle w:val="ListBullet"/>
        <w:spacing w:after="60"/>
        <w:jc w:val="right"/>
        <w:bidi/>
      </w:pPr>
      <w:r>
        <w:rPr>
          <w:rFonts w:ascii="Arial" w:hAnsi="Arial" w:cs="Arial"/>
          <w:b w:val="0"/>
          <w:color w:val="173642"/>
          <w:sz w:val="21"/>
        </w:rPr>
        <w:t>متابعة التنسيق بين القطاعات التنفيذية دون التدخل في اختصاصات الرقابة المستقلة أو لجنة المراجعة.</w:t>
      </w:r>
    </w:p>
    <w:p>
      <w:pPr>
        <w:pStyle w:val="ListBullet"/>
        <w:spacing w:after="60"/>
        <w:jc w:val="right"/>
        <w:bidi/>
      </w:pPr>
      <w:r>
        <w:rPr>
          <w:rFonts w:ascii="Arial" w:hAnsi="Arial" w:cs="Arial"/>
          <w:b w:val="0"/>
          <w:color w:val="173642"/>
          <w:sz w:val="21"/>
        </w:rPr>
        <w:t>رفع محاضر وتقارير دورية إلى مجلس الإدارة، وعرض القرارات المفوضة عليه في أول اجتماع تالٍ.</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العنصر</w:t>
            </w:r>
          </w:p>
        </w:tc>
        <w:tc>
          <w:tcPr>
            <w:tcW w:type="dxa" w:w="5669"/>
            <w:vAlign w:val="center"/>
            <w:shd w:fill="124D67"/>
            <w:tcMar>
              <w:top w:w="90" w:type="dxa"/>
              <w:bottom w:w="90" w:type="dxa"/>
              <w:start w:w="110" w:type="dxa"/>
              <w:end w:w="110" w:type="dxa"/>
            </w:tcMar>
          </w:tcPr>
          <w:p>
            <w:pPr>
              <w:jc w:val="center"/>
              <w:bidi/>
            </w:pPr>
            <w:r/>
            <w:r>
              <w:rPr>
                <w:rFonts w:ascii="Arial" w:hAnsi="Arial" w:cs="Arial"/>
                <w:b/>
                <w:color w:val="FFFFFF"/>
                <w:sz w:val="18"/>
              </w:rPr>
              <w:t>الحكم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الارتباط</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مجلس الإدارة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التشكيل</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ثلاثة أعضاء على الأقل، ويكون من بينهم عضو من مجلس الإدارة رئيسًا للجنة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المدة</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تحدد في قرار التشكيل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الاجتماعات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شهريًا أو بحسب خطة العمل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النصاب</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أغلبية الأعضاء، وتصدر القرارات المفوضة بأغلبية الحاضرين</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حدود الصلاحية</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لا تعتمد ما اختصت به الجمعية العمومية أو مجلس الإدارة حصريًا، ولا تعيد التفويض إلا بنص صريح</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المخرجات</w:t>
            </w:r>
          </w:p>
        </w:tc>
        <w:tc>
          <w:tcPr>
            <w:tcW w:type="dxa" w:w="5669"/>
            <w:vAlign w:val="center"/>
            <w:tcMar>
              <w:top w:w="90" w:type="dxa"/>
              <w:bottom w:w="90" w:type="dxa"/>
              <w:start w:w="110" w:type="dxa"/>
              <w:end w:w="110" w:type="dxa"/>
            </w:tcMar>
          </w:tcPr>
          <w:p>
            <w:pPr>
              <w:jc w:val="center"/>
              <w:bidi/>
            </w:pPr>
            <w:r/>
            <w:r>
              <w:rPr>
                <w:rFonts w:ascii="Arial" w:hAnsi="Arial" w:cs="Arial"/>
                <w:b w:val="0"/>
                <w:color w:val="173642"/>
                <w:sz w:val="18"/>
              </w:rPr>
              <w:t>محاضر، قرارات مفوضة، تقارير متابعة وتوصيات</w:t>
            </w:r>
          </w:p>
        </w:tc>
      </w:tr>
    </w:tbl>
    <w:p>
      <w:pPr>
        <w:pStyle w:val="Heading1"/>
        <w:jc w:val="right"/>
        <w:bidi/>
      </w:pPr>
      <w:r>
        <w:rPr>
          <w:rFonts w:ascii="Arial" w:hAnsi="Arial" w:cs="Arial"/>
          <w:b/>
          <w:color w:val="124D67"/>
          <w:sz w:val="34"/>
        </w:rPr>
        <w:t>5. ضوابط اللجان المؤقتة</w:t>
      </w:r>
    </w:p>
    <w:p>
      <w:pPr>
        <w:pStyle w:val="ListBullet"/>
        <w:spacing w:after="60"/>
        <w:jc w:val="right"/>
        <w:bidi/>
      </w:pPr>
      <w:r>
        <w:rPr>
          <w:rFonts w:ascii="Arial" w:hAnsi="Arial" w:cs="Arial"/>
          <w:b w:val="0"/>
          <w:color w:val="173642"/>
          <w:sz w:val="21"/>
        </w:rPr>
        <w:t>يحدد القرار مهمة محددة قابلة للقياس ومدة أو تاريخ انتهاء واضحًا.</w:t>
      </w:r>
    </w:p>
    <w:p>
      <w:pPr>
        <w:pStyle w:val="ListBullet"/>
        <w:spacing w:after="60"/>
        <w:jc w:val="right"/>
        <w:bidi/>
      </w:pPr>
      <w:r>
        <w:rPr>
          <w:rFonts w:ascii="Arial" w:hAnsi="Arial" w:cs="Arial"/>
          <w:b w:val="0"/>
          <w:color w:val="173642"/>
          <w:sz w:val="21"/>
        </w:rPr>
        <w:t>لا تمنح اللجنة اختصاصًا دائمًا أو صلاحية تتعارض مع الهيكل أو المصفوفة.</w:t>
      </w:r>
    </w:p>
    <w:p>
      <w:pPr>
        <w:pStyle w:val="ListBullet"/>
        <w:spacing w:after="60"/>
        <w:jc w:val="right"/>
        <w:bidi/>
      </w:pPr>
      <w:r>
        <w:rPr>
          <w:rFonts w:ascii="Arial" w:hAnsi="Arial" w:cs="Arial"/>
          <w:b w:val="0"/>
          <w:color w:val="173642"/>
          <w:sz w:val="21"/>
        </w:rPr>
        <w:t>تنتهي اللجنة تلقائيًا بإنجاز المهمة أو انتهاء المدة ما لم يجدد القرار.</w:t>
      </w:r>
    </w:p>
    <w:p>
      <w:pPr>
        <w:pStyle w:val="ListBullet"/>
        <w:spacing w:after="60"/>
        <w:jc w:val="right"/>
        <w:bidi/>
      </w:pPr>
      <w:r>
        <w:rPr>
          <w:rFonts w:ascii="Arial" w:hAnsi="Arial" w:cs="Arial"/>
          <w:b w:val="0"/>
          <w:color w:val="173642"/>
          <w:sz w:val="21"/>
        </w:rPr>
        <w:t>تسلم اللجنة محاضرها وملفاتها ومخرجاتها إلى أمانة المجلس عند الإغلاق.</w:t>
      </w:r>
    </w:p>
    <w:p>
      <w:pPr>
        <w:pStyle w:val="ListBullet"/>
        <w:spacing w:after="60"/>
        <w:jc w:val="right"/>
        <w:bidi/>
      </w:pPr>
      <w:r>
        <w:rPr>
          <w:rFonts w:ascii="Arial" w:hAnsi="Arial" w:cs="Arial"/>
          <w:b w:val="0"/>
          <w:color w:val="173642"/>
          <w:sz w:val="21"/>
        </w:rPr>
        <w:t>تطبق السرية وتعارض المصالح وحفظ السجلات على جميع أعضائها.</w:t>
      </w:r>
    </w:p>
    <w:p>
      <w:r>
        <w:br w:type="page"/>
      </w:r>
    </w:p>
    <w:p>
      <w:pPr>
        <w:spacing w:after="100" w:line="276" w:lineRule="auto"/>
        <w:jc w:val="center"/>
        <w:bidi/>
      </w:pPr>
      <w:r>
        <w:rPr>
          <w:rFonts w:ascii="Arial" w:hAnsi="Arial" w:cs="Arial"/>
          <w:b/>
          <w:color w:val="20A98B"/>
          <w:sz w:val="24"/>
        </w:rPr>
        <w:t>جمعية البلسم للتدريب والتطوير الصحي</w:t>
      </w:r>
    </w:p>
    <w:p>
      <w:pPr>
        <w:spacing w:after="100" w:line="276" w:lineRule="auto"/>
        <w:jc w:val="center"/>
        <w:bidi/>
      </w:pPr>
      <w:r>
        <w:rPr>
          <w:rFonts w:ascii="Arial" w:hAnsi="Arial" w:cs="Arial"/>
          <w:b/>
          <w:color w:val="124D67"/>
          <w:sz w:val="22"/>
        </w:rPr>
        <w:t>قرار مجلس الإدارة رقم (....................)</w:t>
      </w:r>
    </w:p>
    <w:p>
      <w:pPr>
        <w:spacing w:after="100" w:line="276" w:lineRule="auto"/>
        <w:jc w:val="center"/>
        <w:bidi/>
      </w:pPr>
      <w:r>
        <w:rPr>
          <w:rFonts w:ascii="Arial" w:hAnsi="Arial" w:cs="Arial"/>
          <w:b/>
          <w:color w:val="124D67"/>
          <w:sz w:val="36"/>
        </w:rPr>
        <w:t>تشكيل لجنة المراجعة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9"/>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9"/>
              </w:rPr>
              <w:t>القيمة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رقم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 / .... / ........ 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من تاريخ صدور القرار</w:t>
            </w:r>
          </w:p>
        </w:tc>
      </w:tr>
    </w:tbl>
    <w:p>
      <w:pPr>
        <w:spacing w:after="100" w:line="276" w:lineRule="auto"/>
        <w:jc w:val="both"/>
        <w:bidi/>
      </w:pPr>
      <w:r>
        <w:rPr>
          <w:rFonts w:ascii="Arial" w:hAnsi="Arial" w:cs="Arial"/>
          <w:b w:val="0"/>
          <w:color w:val="173642"/>
          <w:sz w:val="21"/>
        </w:rPr>
        <w:t>إن صاحب الصلاحية، بعد الاطلاع على نظام الجمعيات والمؤسسات الأهلية ولائحته التنفيذية واللائحة الأساسية للجمعية ولائحة مجلس الإدارة واللجان، وبناءً على ما تقتضيه مصلحة العمل؛ يقرر ما يلي:</w:t>
      </w:r>
    </w:p>
    <w:p>
      <w:pPr>
        <w:spacing w:after="100" w:line="276" w:lineRule="auto"/>
        <w:jc w:val="both"/>
        <w:bidi/>
      </w:pPr>
      <w:r>
        <w:rPr>
          <w:rFonts w:ascii="Arial" w:hAnsi="Arial" w:cs="Arial"/>
          <w:b/>
          <w:color w:val="173642"/>
          <w:sz w:val="22"/>
        </w:rPr>
        <w:t>أولًا: تشكل لجنة المراجعة على النحو الآتي: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الصفة في اللجنة</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الاسم</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الصفة/جهة التمثيل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رئيس اللجنة</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نائب الرئيس</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عضو</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ثانيًا: تتولى اللجنة الاختصاصات المحددة في ميثاقها المعتمد، ولا تمارس أي عمل تنفيذي أو تعتمد معاملة من اختصاص الإدارة التنفيذية.</w:t>
      </w:r>
    </w:p>
    <w:p>
      <w:pPr>
        <w:spacing w:after="100" w:line="276" w:lineRule="auto"/>
        <w:jc w:val="both"/>
        <w:bidi/>
      </w:pPr>
      <w:r>
        <w:rPr>
          <w:rFonts w:ascii="Arial" w:hAnsi="Arial" w:cs="Arial"/>
          <w:b w:val="0"/>
          <w:color w:val="173642"/>
          <w:sz w:val="21"/>
        </w:rPr>
        <w:t>ثالثًا: تكون مدة اللجنة (....................) تبدأ من تاريخ هذا القرار، وتجتمع ربع سنويًا على الأقل، وترفع تقاريرها مباشرة إلى مجلس الإدارة.</w:t>
      </w:r>
    </w:p>
    <w:p>
      <w:pPr>
        <w:spacing w:after="100" w:line="276" w:lineRule="auto"/>
        <w:jc w:val="both"/>
        <w:bidi/>
      </w:pPr>
      <w:r>
        <w:rPr>
          <w:rFonts w:ascii="Arial" w:hAnsi="Arial" w:cs="Arial"/>
          <w:b w:val="0"/>
          <w:color w:val="173642"/>
          <w:sz w:val="21"/>
        </w:rPr>
        <w:t>رابعًا: على الرئيس التنفيذي وإدارة الحوكمة والامتثال والمالية تمكين اللجنة من المعلومات والسجلات اللازمة مع مراعاة السرية.</w:t>
      </w:r>
    </w:p>
    <w:p>
      <w:pPr>
        <w:spacing w:after="100" w:line="276" w:lineRule="auto"/>
        <w:jc w:val="both"/>
        <w:bidi/>
      </w:pPr>
      <w:r>
        <w:rPr>
          <w:rFonts w:ascii="Arial" w:hAnsi="Arial" w:cs="Arial"/>
          <w:b w:val="0"/>
          <w:color w:val="173642"/>
          <w:sz w:val="21"/>
        </w:rPr>
        <w:t>خامسًا: يعمل بهذا القرار من تاريخ صدوره، ويبلغ لمن يلزم لتنفيذه.</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مجلس الإدارة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spacing w:after="100" w:line="276" w:lineRule="auto"/>
        <w:jc w:val="center"/>
        <w:bidi/>
      </w:pPr>
      <w:r>
        <w:rPr>
          <w:rFonts w:ascii="Arial" w:hAnsi="Arial" w:cs="Arial"/>
          <w:b/>
          <w:color w:val="20A98B"/>
          <w:sz w:val="24"/>
        </w:rPr>
        <w:t>جمعية البلسم للتدريب والتطوير الصحي</w:t>
      </w:r>
    </w:p>
    <w:p>
      <w:pPr>
        <w:spacing w:after="100" w:line="276" w:lineRule="auto"/>
        <w:jc w:val="center"/>
        <w:bidi/>
      </w:pPr>
      <w:r>
        <w:rPr>
          <w:rFonts w:ascii="Arial" w:hAnsi="Arial" w:cs="Arial"/>
          <w:b/>
          <w:color w:val="124D67"/>
          <w:sz w:val="22"/>
        </w:rPr>
        <w:t>قرار مجلس الإدارة رقم (....................)</w:t>
      </w:r>
    </w:p>
    <w:p>
      <w:pPr>
        <w:spacing w:after="100" w:line="276" w:lineRule="auto"/>
        <w:jc w:val="center"/>
        <w:bidi/>
      </w:pPr>
      <w:r>
        <w:rPr>
          <w:rFonts w:ascii="Arial" w:hAnsi="Arial" w:cs="Arial"/>
          <w:b/>
          <w:color w:val="124D67"/>
          <w:sz w:val="36"/>
        </w:rPr>
        <w:t>تشكيل لجنة الترشيحات والمكافآت</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9"/>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9"/>
              </w:rPr>
              <w:t>القيمة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رقم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 / .... / ........ 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من تاريخ صدور القرار</w:t>
            </w:r>
          </w:p>
        </w:tc>
      </w:tr>
    </w:tbl>
    <w:p>
      <w:pPr>
        <w:spacing w:after="100" w:line="276" w:lineRule="auto"/>
        <w:jc w:val="both"/>
        <w:bidi/>
      </w:pPr>
      <w:r>
        <w:rPr>
          <w:rFonts w:ascii="Arial" w:hAnsi="Arial" w:cs="Arial"/>
          <w:b w:val="0"/>
          <w:color w:val="173642"/>
          <w:sz w:val="21"/>
        </w:rPr>
        <w:t>إن صاحب الصلاحية، بعد الاطلاع على نظام الجمعيات والمؤسسات الأهلية ولائحته التنفيذية واللائحة الأساسية للجمعية ولائحة مجلس الإدارة واللجان، وبناءً على ما تقتضيه مصلحة العمل؛ يقرر ما يلي:</w:t>
      </w:r>
    </w:p>
    <w:p>
      <w:pPr>
        <w:spacing w:after="100" w:line="276" w:lineRule="auto"/>
        <w:jc w:val="both"/>
        <w:bidi/>
      </w:pPr>
      <w:r>
        <w:rPr>
          <w:rFonts w:ascii="Arial" w:hAnsi="Arial" w:cs="Arial"/>
          <w:b/>
          <w:color w:val="173642"/>
          <w:sz w:val="22"/>
        </w:rPr>
        <w:t>أولًا: تشكل لجنة الترشيحات والمكافآت على النحو الآتي: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الصفة في اللجنة</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الاسم</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الصفة/جهة التمثيل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رئيس اللجنة</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نائب الرئيس</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عضو</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ثانيًا: تتولى اللجنة الاختصاصات المحددة في ميثاقها، وترفع توصياتها إلى مجلس الإدارة، ولا تكون توصياتها نافذة إلا بعد اعتماد صاحب الصلاحية.</w:t>
      </w:r>
    </w:p>
    <w:p>
      <w:pPr>
        <w:spacing w:after="100" w:line="276" w:lineRule="auto"/>
        <w:jc w:val="both"/>
        <w:bidi/>
      </w:pPr>
      <w:r>
        <w:rPr>
          <w:rFonts w:ascii="Arial" w:hAnsi="Arial" w:cs="Arial"/>
          <w:b w:val="0"/>
          <w:color w:val="173642"/>
          <w:sz w:val="21"/>
        </w:rPr>
        <w:t>ثالثًا: تكون مدة اللجنة (....................) تبدأ من تاريخ هذا القرار، وتجتمع مرتين سنويًا على الأقل وعند الحاجة.</w:t>
      </w:r>
    </w:p>
    <w:p>
      <w:pPr>
        <w:spacing w:after="100" w:line="276" w:lineRule="auto"/>
        <w:jc w:val="both"/>
        <w:bidi/>
      </w:pPr>
      <w:r>
        <w:rPr>
          <w:rFonts w:ascii="Arial" w:hAnsi="Arial" w:cs="Arial"/>
          <w:b w:val="0"/>
          <w:color w:val="173642"/>
          <w:sz w:val="21"/>
        </w:rPr>
        <w:t>رابعًا: تلتزم اللجنة بسرية المعلومات والإفصاح عن المصالح والامتناع عند التعارض.</w:t>
      </w:r>
    </w:p>
    <w:p>
      <w:pPr>
        <w:spacing w:after="100" w:line="276" w:lineRule="auto"/>
        <w:jc w:val="both"/>
        <w:bidi/>
      </w:pPr>
      <w:r>
        <w:rPr>
          <w:rFonts w:ascii="Arial" w:hAnsi="Arial" w:cs="Arial"/>
          <w:b w:val="0"/>
          <w:color w:val="173642"/>
          <w:sz w:val="21"/>
        </w:rPr>
        <w:t>خامسًا: يعمل بهذا القرار من تاريخ صدوره، ويبلغ لمن يلزم لتنفيذه.</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مجلس الإدارة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spacing w:after="100" w:line="276" w:lineRule="auto"/>
        <w:jc w:val="center"/>
        <w:bidi/>
      </w:pPr>
      <w:r>
        <w:rPr>
          <w:rFonts w:ascii="Arial" w:hAnsi="Arial" w:cs="Arial"/>
          <w:b/>
          <w:color w:val="20A98B"/>
          <w:sz w:val="24"/>
        </w:rPr>
        <w:t>جمعية البلسم للتدريب والتطوير الصحي</w:t>
      </w:r>
    </w:p>
    <w:p>
      <w:pPr>
        <w:spacing w:after="100" w:line="276" w:lineRule="auto"/>
        <w:jc w:val="center"/>
        <w:bidi/>
      </w:pPr>
      <w:r>
        <w:rPr>
          <w:rFonts w:ascii="Arial" w:hAnsi="Arial" w:cs="Arial"/>
          <w:b/>
          <w:color w:val="124D67"/>
          <w:sz w:val="22"/>
        </w:rPr>
        <w:t>قرار مجلس الإدارة رقم (....................)</w:t>
      </w:r>
    </w:p>
    <w:p>
      <w:pPr>
        <w:spacing w:after="100" w:line="276" w:lineRule="auto"/>
        <w:jc w:val="center"/>
        <w:bidi/>
      </w:pPr>
      <w:r>
        <w:rPr>
          <w:rFonts w:ascii="Arial" w:hAnsi="Arial" w:cs="Arial"/>
          <w:b/>
          <w:color w:val="124D67"/>
          <w:sz w:val="36"/>
        </w:rPr>
        <w:t>تشكيل اللجنة التنفيذية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9"/>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9"/>
              </w:rPr>
              <w:t>القيمة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رقم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 / .... / ........ 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من تاريخ صدور القرار</w:t>
            </w:r>
          </w:p>
        </w:tc>
      </w:tr>
    </w:tbl>
    <w:p>
      <w:pPr>
        <w:spacing w:after="100" w:line="276" w:lineRule="auto"/>
        <w:jc w:val="both"/>
        <w:bidi/>
      </w:pPr>
      <w:r>
        <w:rPr>
          <w:rFonts w:ascii="Arial" w:hAnsi="Arial" w:cs="Arial"/>
          <w:b w:val="0"/>
          <w:color w:val="173642"/>
          <w:sz w:val="21"/>
        </w:rPr>
        <w:t>إن صاحب الصلاحية، بعد الاطلاع على نظام الجمعيات والمؤسسات الأهلية ولائحته التنفيذية واللائحة الأساسية للجمعية ولائحة مجلس الإدارة واللجان، وبناءً على ما تقتضيه مصلحة العمل؛ يقرر ما يلي:</w:t>
      </w:r>
    </w:p>
    <w:p>
      <w:pPr>
        <w:spacing w:after="100" w:line="276" w:lineRule="auto"/>
        <w:jc w:val="both"/>
        <w:bidi/>
      </w:pPr>
      <w:r>
        <w:rPr>
          <w:rFonts w:ascii="Arial" w:hAnsi="Arial" w:cs="Arial"/>
          <w:b/>
          <w:color w:val="173642"/>
          <w:sz w:val="22"/>
        </w:rPr>
        <w:t>أولًا: تشكل اللجنة التنفيذية على النحو الآتي: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الصفة في اللجنة</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الاسم</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الصفة/جهة التمثيل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رئيس اللجنة</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نائب الرئيس</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عضو</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ثانيًا: تتولى اللجنة متابعة تنفيذ قرارات مجلس الإدارة والخطط والمبادرات ذات الأولوية، وتمارس فقط الصلاحيات المفوضة لها صراحةً في هذا القرار أو في ملحق التفويض المعتمد.</w:t>
      </w:r>
    </w:p>
    <w:p>
      <w:pPr>
        <w:spacing w:after="100" w:line="276" w:lineRule="auto"/>
        <w:jc w:val="both"/>
        <w:bidi/>
      </w:pPr>
      <w:r>
        <w:rPr>
          <w:rFonts w:ascii="Arial" w:hAnsi="Arial" w:cs="Arial"/>
          <w:b w:val="0"/>
          <w:color w:val="173642"/>
          <w:sz w:val="21"/>
        </w:rPr>
        <w:t>ثالثًا: لا يجوز للجنة اعتماد ما يدخل في الاختصاص الأصيل للجمعية العمومية أو مجلس الإدارة، ولا ممارسة أعمال لجنة المراجعة أو إدارة الحوكمة والامتثال، ولا إعادة تفويض صلاحياتها إلا بنص صريح.</w:t>
      </w:r>
    </w:p>
    <w:p>
      <w:pPr>
        <w:spacing w:after="100" w:line="276" w:lineRule="auto"/>
        <w:jc w:val="both"/>
        <w:bidi/>
      </w:pPr>
      <w:r>
        <w:rPr>
          <w:rFonts w:ascii="Arial" w:hAnsi="Arial" w:cs="Arial"/>
          <w:b w:val="0"/>
          <w:color w:val="173642"/>
          <w:sz w:val="21"/>
        </w:rPr>
        <w:t>رابعًا: تكون مدة اللجنة (....................) تبدأ من تاريخ هذا القرار، وتجتمع شهريًا أو عند الحاجة، وترفع محاضرها وتقاريرها وقراراتها المفوضة إلى مجلس الإدارة.</w:t>
      </w:r>
    </w:p>
    <w:p>
      <w:pPr>
        <w:spacing w:after="100" w:line="276" w:lineRule="auto"/>
        <w:jc w:val="both"/>
        <w:bidi/>
      </w:pPr>
      <w:r>
        <w:rPr>
          <w:rFonts w:ascii="Arial" w:hAnsi="Arial" w:cs="Arial"/>
          <w:b w:val="0"/>
          <w:color w:val="173642"/>
          <w:sz w:val="21"/>
        </w:rPr>
        <w:t>خامسًا: يحدد ملحق التفويض الآتي الصلاحيات والسقوف الممنوحة للجنة، ويعد جزءًا من القرار:</w:t>
      </w:r>
    </w:p>
    <w:tbl>
      <w:tblPr>
        <w:tblStyle w:val="TableGrid"/>
        <w:tblW w:type="auto" w:w="0"/>
        <w:jc w:val="center"/>
        <w:tblLayout w:type="fixed"/>
        <w:tblLook w:firstColumn="1" w:firstRow="1" w:lastColumn="0" w:lastRow="0" w:noHBand="0" w:noVBand="1" w:val="04A0"/>
        <w:bidiVisual w:val="1"/>
      </w:tblPr>
      <w:tblGrid>
        <w:gridCol w:w="2409"/>
        <w:gridCol w:w="2409"/>
        <w:gridCol w:w="2409"/>
        <w:gridCol w:w="240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الصلاحية المفوضة</w:t>
            </w:r>
          </w:p>
        </w:tc>
        <w:tc>
          <w:tcPr>
            <w:tcW w:type="dxa" w:w="1701"/>
            <w:vAlign w:val="center"/>
            <w:shd w:fill="124D67"/>
            <w:tcMar>
              <w:top w:w="90" w:type="dxa"/>
              <w:bottom w:w="90" w:type="dxa"/>
              <w:start w:w="110" w:type="dxa"/>
              <w:end w:w="110" w:type="dxa"/>
            </w:tcMar>
          </w:tcPr>
          <w:p>
            <w:pPr>
              <w:jc w:val="center"/>
              <w:bidi/>
            </w:pPr>
            <w:r/>
            <w:r>
              <w:rPr>
                <w:rFonts w:ascii="Arial" w:hAnsi="Arial" w:cs="Arial"/>
                <w:b/>
                <w:color w:val="FFFFFF"/>
                <w:sz w:val="18"/>
              </w:rPr>
              <w:t>السقف/الحد</w:t>
            </w:r>
          </w:p>
        </w:tc>
        <w:tc>
          <w:tcPr>
            <w:tcW w:type="dxa" w:w="1701"/>
            <w:vAlign w:val="center"/>
            <w:shd w:fill="124D67"/>
            <w:tcMar>
              <w:top w:w="90" w:type="dxa"/>
              <w:bottom w:w="90" w:type="dxa"/>
              <w:start w:w="110" w:type="dxa"/>
              <w:end w:w="110" w:type="dxa"/>
            </w:tcMar>
          </w:tcPr>
          <w:p>
            <w:pPr>
              <w:jc w:val="center"/>
              <w:bidi/>
            </w:pPr>
            <w:r/>
            <w:r>
              <w:rPr>
                <w:rFonts w:ascii="Arial" w:hAnsi="Arial" w:cs="Arial"/>
                <w:b/>
                <w:color w:val="FFFFFF"/>
                <w:sz w:val="18"/>
              </w:rPr>
              <w:t>المدة</w:t>
            </w:r>
          </w:p>
        </w:tc>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التقرير المطلوب</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18"/>
              </w:rPr>
              <w:t>................................</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18"/>
              </w:rPr>
              <w:t>................................</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1701"/>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268"/>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سادسًا: يعمل بهذا القرار من تاريخ صدوره، ويبلغ لمن يلزم لتنفيذه.</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مجلس الإدارة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spacing w:after="100" w:line="276" w:lineRule="auto"/>
        <w:jc w:val="center"/>
        <w:bidi/>
      </w:pPr>
      <w:r>
        <w:rPr>
          <w:rFonts w:ascii="Arial" w:hAnsi="Arial" w:cs="Arial"/>
          <w:b/>
          <w:color w:val="20A98B"/>
          <w:sz w:val="24"/>
        </w:rPr>
        <w:t>جمعية البلسم للتدريب والتطوير الصحي</w:t>
      </w:r>
    </w:p>
    <w:p>
      <w:pPr>
        <w:spacing w:after="100" w:line="276" w:lineRule="auto"/>
        <w:jc w:val="center"/>
        <w:bidi/>
      </w:pPr>
      <w:r>
        <w:rPr>
          <w:rFonts w:ascii="Arial" w:hAnsi="Arial" w:cs="Arial"/>
          <w:b/>
          <w:color w:val="124D67"/>
          <w:sz w:val="22"/>
        </w:rPr>
        <w:t>قرار الجمعية العمومية رقم (....................)</w:t>
      </w:r>
    </w:p>
    <w:p>
      <w:pPr>
        <w:spacing w:after="100" w:line="276" w:lineRule="auto"/>
        <w:jc w:val="center"/>
        <w:bidi/>
      </w:pPr>
      <w:r>
        <w:rPr>
          <w:rFonts w:ascii="Arial" w:hAnsi="Arial" w:cs="Arial"/>
          <w:b/>
          <w:color w:val="124D67"/>
          <w:sz w:val="36"/>
        </w:rPr>
        <w:t>تشكيل لجنة الانتخابات</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9"/>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9"/>
              </w:rPr>
              <w:t>القيمة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رقم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 / .... / ........ 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من تاريخ صدور القرار</w:t>
            </w:r>
          </w:p>
        </w:tc>
      </w:tr>
    </w:tbl>
    <w:p>
      <w:pPr>
        <w:spacing w:after="100" w:line="276" w:lineRule="auto"/>
        <w:jc w:val="both"/>
        <w:bidi/>
      </w:pPr>
      <w:r>
        <w:rPr>
          <w:rFonts w:ascii="Arial" w:hAnsi="Arial" w:cs="Arial"/>
          <w:b w:val="0"/>
          <w:color w:val="173642"/>
          <w:sz w:val="21"/>
        </w:rPr>
        <w:t>إن صاحب الصلاحية، بعد الاطلاع على نظام الجمعيات والمؤسسات الأهلية ولائحته التنفيذية واللائحة الأساسية للجمعية ولائحة مجلس الإدارة واللجان، وبناءً على ما تقتضيه مصلحة العمل؛ يقرر ما يلي:</w:t>
      </w:r>
    </w:p>
    <w:p>
      <w:pPr>
        <w:spacing w:after="100" w:line="276" w:lineRule="auto"/>
        <w:jc w:val="both"/>
        <w:bidi/>
      </w:pPr>
      <w:r>
        <w:rPr>
          <w:rFonts w:ascii="Arial" w:hAnsi="Arial" w:cs="Arial"/>
          <w:b/>
          <w:color w:val="173642"/>
          <w:sz w:val="21"/>
        </w:rPr>
        <w:t>أولًا: تشكل لجنة الانتخابات من ثلاثة أعضاء على الأقل من خارج الجمعية العمومية أو من غير المرشحين لعضوية مجلس الإدارة، على النحو الآتي: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الصفة في اللجنة</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الاسم</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الصفة/جهة التمثيل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رئيس اللجنة</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نائب الرئيس</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عضو</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ثانيًا: تتولى اللجنة إدارة العملية الانتخابية وفق النظام واللائحة واللائحة الأساسية، بما يشمل التحقق من الإجراءات والإشراف على الاقتراع والفرز وإعلان النتيجة وإعداد المحاضر.</w:t>
      </w:r>
    </w:p>
    <w:p>
      <w:pPr>
        <w:spacing w:after="100" w:line="276" w:lineRule="auto"/>
        <w:jc w:val="both"/>
        <w:bidi/>
      </w:pPr>
      <w:r>
        <w:rPr>
          <w:rFonts w:ascii="Arial" w:hAnsi="Arial" w:cs="Arial"/>
          <w:b w:val="0"/>
          <w:color w:val="173642"/>
          <w:sz w:val="21"/>
        </w:rPr>
        <w:t>ثالثًا: يحظر على أعضاء اللجنة الترشح أو التأثير لمصلحة أي مرشح، ويلتزمون بالاستقلال والسرية والإفصاح عن أي تعارض.</w:t>
      </w:r>
    </w:p>
    <w:p>
      <w:pPr>
        <w:spacing w:after="100" w:line="276" w:lineRule="auto"/>
        <w:jc w:val="both"/>
        <w:bidi/>
      </w:pPr>
      <w:r>
        <w:rPr>
          <w:rFonts w:ascii="Arial" w:hAnsi="Arial" w:cs="Arial"/>
          <w:b w:val="0"/>
          <w:color w:val="173642"/>
          <w:sz w:val="21"/>
        </w:rPr>
        <w:t>رابعًا: ينتهي عمل اللجنة بإعلان أسماء أعضاء مجلس الإدارة وتسليم كامل المحاضر والملفات إلى الجمعية.</w:t>
      </w:r>
    </w:p>
    <w:p>
      <w:pPr>
        <w:spacing w:after="100" w:line="276" w:lineRule="auto"/>
        <w:jc w:val="both"/>
        <w:bidi/>
      </w:pPr>
      <w:r>
        <w:rPr>
          <w:rFonts w:ascii="Arial" w:hAnsi="Arial" w:cs="Arial"/>
          <w:b w:val="0"/>
          <w:color w:val="173642"/>
          <w:sz w:val="21"/>
        </w:rPr>
        <w:t>خامسًا: يعمل بهذا القرار من تاريخ اعتماده.</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اجتماع الجمعية العمومية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spacing w:after="100" w:line="276" w:lineRule="auto"/>
        <w:jc w:val="center"/>
        <w:bidi/>
      </w:pPr>
      <w:r>
        <w:rPr>
          <w:rFonts w:ascii="Arial" w:hAnsi="Arial" w:cs="Arial"/>
          <w:b/>
          <w:color w:val="20A98B"/>
          <w:sz w:val="24"/>
        </w:rPr>
        <w:t>جمعية البلسم للتدريب والتطوير الصحي</w:t>
      </w:r>
    </w:p>
    <w:p>
      <w:pPr>
        <w:spacing w:after="100" w:line="276" w:lineRule="auto"/>
        <w:jc w:val="center"/>
        <w:bidi/>
      </w:pPr>
      <w:r>
        <w:rPr>
          <w:rFonts w:ascii="Arial" w:hAnsi="Arial" w:cs="Arial"/>
          <w:b/>
          <w:color w:val="124D67"/>
          <w:sz w:val="22"/>
        </w:rPr>
        <w:t>قرار مجلس الإدارة رقم (....................)</w:t>
      </w:r>
    </w:p>
    <w:p>
      <w:pPr>
        <w:spacing w:after="100" w:line="276" w:lineRule="auto"/>
        <w:jc w:val="center"/>
        <w:bidi/>
      </w:pPr>
      <w:r>
        <w:rPr>
          <w:rFonts w:ascii="Arial" w:hAnsi="Arial" w:cs="Arial"/>
          <w:b/>
          <w:color w:val="124D67"/>
          <w:sz w:val="36"/>
        </w:rPr>
        <w:t>تشكيل لجنة مؤقتة لمهمة محددة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9"/>
              </w:rPr>
              <w:t>البيان</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9"/>
              </w:rPr>
              <w:t>القيمة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رقم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القرار</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 / .... / ........ م</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9"/>
              </w:rPr>
              <w:t>تاريخ النفاذ</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9"/>
              </w:rPr>
              <w:t>من تاريخ صدور القرار</w:t>
            </w:r>
          </w:p>
        </w:tc>
      </w:tr>
    </w:tbl>
    <w:p>
      <w:pPr>
        <w:spacing w:after="100" w:line="276" w:lineRule="auto"/>
        <w:jc w:val="both"/>
        <w:bidi/>
      </w:pPr>
      <w:r>
        <w:rPr>
          <w:rFonts w:ascii="Arial" w:hAnsi="Arial" w:cs="Arial"/>
          <w:b w:val="0"/>
          <w:color w:val="173642"/>
          <w:sz w:val="21"/>
        </w:rPr>
        <w:t>إن صاحب الصلاحية، بعد الاطلاع على نظام الجمعيات والمؤسسات الأهلية ولائحته التنفيذية واللائحة الأساسية للجمعية ولائحة مجلس الإدارة واللجان، وبناءً على ما تقتضيه مصلحة العمل؛ يقرر ما يلي:</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الحقل</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18"/>
              </w:rPr>
              <w:t>البيان</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اسم اللجنة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8"/>
              </w:rPr>
              <w:t>لجنة ................................ المؤقتة</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المهمة المحددة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المخرج المطلوب</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مدة العمل</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8"/>
              </w:rPr>
              <w:t>من .... / .... / ........ إلى .... / .... / ........</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الصلاحيات</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color w:val="173642"/>
          <w:sz w:val="22"/>
        </w:rPr>
        <w:t>أولًا: تشكل اللجنة المؤقتة على النحو الآتي: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shd w:fill="124D67"/>
            <w:tcMar>
              <w:top w:w="90" w:type="dxa"/>
              <w:bottom w:w="90" w:type="dxa"/>
              <w:start w:w="110" w:type="dxa"/>
              <w:end w:w="110" w:type="dxa"/>
            </w:tcMar>
          </w:tcPr>
          <w:p>
            <w:pPr>
              <w:jc w:val="center"/>
              <w:bidi/>
            </w:pPr>
            <w:r/>
            <w:r>
              <w:rPr>
                <w:rFonts w:ascii="Arial" w:hAnsi="Arial" w:cs="Arial"/>
                <w:b/>
                <w:color w:val="FFFFFF"/>
                <w:sz w:val="18"/>
              </w:rPr>
              <w:t>الصفة في اللجنة</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الاسم</w:t>
            </w:r>
          </w:p>
        </w:tc>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18"/>
              </w:rPr>
              <w:t>الصفة/جهة التمثيل</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رئيس اللجنة</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نائب الرئيس</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r>
        <w:tc>
          <w:tcPr>
            <w:tcW w:type="dxa" w:w="2268"/>
            <w:vAlign w:val="center"/>
            <w:tcMar>
              <w:top w:w="90" w:type="dxa"/>
              <w:bottom w:w="90" w:type="dxa"/>
              <w:start w:w="110" w:type="dxa"/>
              <w:end w:w="110" w:type="dxa"/>
            </w:tcMar>
          </w:tcPr>
          <w:p>
            <w:pPr>
              <w:jc w:val="right"/>
              <w:bidi/>
            </w:pPr>
            <w:r/>
            <w:r>
              <w:rPr>
                <w:rFonts w:ascii="Arial" w:hAnsi="Arial" w:cs="Arial"/>
                <w:b w:val="0"/>
                <w:color w:val="173642"/>
                <w:sz w:val="18"/>
              </w:rPr>
              <w:t>عضو</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c>
          <w:tcPr>
            <w:tcW w:type="dxa" w:w="2835"/>
            <w:vAlign w:val="center"/>
            <w:tcMar>
              <w:top w:w="90" w:type="dxa"/>
              <w:bottom w:w="90" w:type="dxa"/>
              <w:start w:w="110" w:type="dxa"/>
              <w:end w:w="110" w:type="dxa"/>
            </w:tcMar>
          </w:tcPr>
          <w:p>
            <w:pPr>
              <w:jc w:val="center"/>
              <w:bidi/>
            </w:pPr>
            <w:r/>
            <w:r>
              <w:rPr>
                <w:rFonts w:ascii="Arial" w:hAnsi="Arial" w:cs="Arial"/>
                <w:b w:val="0"/>
                <w:color w:val="173642"/>
                <w:sz w:val="18"/>
              </w:rPr>
              <w:t>........................................</w:t>
            </w:r>
          </w:p>
        </w:tc>
      </w:tr>
    </w:tbl>
    <w:p>
      <w:pPr>
        <w:spacing w:after="100" w:line="276" w:lineRule="auto"/>
        <w:jc w:val="both"/>
        <w:bidi/>
      </w:pPr>
      <w:r>
        <w:rPr>
          <w:rFonts w:ascii="Arial" w:hAnsi="Arial" w:cs="Arial"/>
          <w:b w:val="0"/>
          <w:color w:val="173642"/>
          <w:sz w:val="21"/>
        </w:rPr>
        <w:t>ثانيًا: يقتصر عمل اللجنة على المهمة والمخرج المحددين في هذا القرار، ولا يجوز لها تجاوز المدة أو الصلاحيات.</w:t>
      </w:r>
    </w:p>
    <w:p>
      <w:pPr>
        <w:spacing w:after="100" w:line="276" w:lineRule="auto"/>
        <w:jc w:val="both"/>
        <w:bidi/>
      </w:pPr>
      <w:r>
        <w:rPr>
          <w:rFonts w:ascii="Arial" w:hAnsi="Arial" w:cs="Arial"/>
          <w:b w:val="0"/>
          <w:color w:val="173642"/>
          <w:sz w:val="21"/>
        </w:rPr>
        <w:t>ثالثًا: ترفع اللجنة تقريرها النهائي ومحاضرها ومستنداتها إلى مجلس الإدارة، وتنتهي تلقائيًا باعتماد التقرير النهائي أو انتهاء المدة، أيهما أسبق.</w:t>
      </w:r>
    </w:p>
    <w:p>
      <w:pPr>
        <w:spacing w:after="100" w:line="276" w:lineRule="auto"/>
        <w:jc w:val="both"/>
        <w:bidi/>
      </w:pPr>
      <w:r>
        <w:rPr>
          <w:rFonts w:ascii="Arial" w:hAnsi="Arial" w:cs="Arial"/>
          <w:b w:val="0"/>
          <w:color w:val="173642"/>
          <w:sz w:val="21"/>
        </w:rPr>
        <w:t>رابعًا: يعمل بهذا القرار من تاريخ صدوره، ويبلغ لمن يلزم لتنفيذه.</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shd w:fill="124D67"/>
            <w:tcMar>
              <w:top w:w="90" w:type="dxa"/>
              <w:bottom w:w="90" w:type="dxa"/>
              <w:start w:w="110" w:type="dxa"/>
              <w:end w:w="110" w:type="dxa"/>
            </w:tcMar>
          </w:tcPr>
          <w:p>
            <w:pPr>
              <w:jc w:val="center"/>
              <w:bidi/>
            </w:pPr>
            <w:r/>
            <w:r>
              <w:rPr>
                <w:rFonts w:ascii="Arial" w:hAnsi="Arial" w:cs="Arial"/>
                <w:b/>
                <w:color w:val="FFFFFF"/>
                <w:sz w:val="20"/>
              </w:rPr>
              <w:t>الصفة</w:t>
            </w:r>
          </w:p>
        </w:tc>
        <w:tc>
          <w:tcPr>
            <w:tcW w:type="dxa" w:w="5102"/>
            <w:vAlign w:val="center"/>
            <w:shd w:fill="124D67"/>
            <w:tcMar>
              <w:top w:w="90" w:type="dxa"/>
              <w:bottom w:w="90" w:type="dxa"/>
              <w:start w:w="110" w:type="dxa"/>
              <w:end w:w="110" w:type="dxa"/>
            </w:tcMar>
          </w:tcPr>
          <w:p>
            <w:pPr>
              <w:jc w:val="center"/>
              <w:bidi/>
            </w:pPr>
            <w:r/>
            <w:r>
              <w:rPr>
                <w:rFonts w:ascii="Arial" w:hAnsi="Arial" w:cs="Arial"/>
                <w:b/>
                <w:color w:val="FFFFFF"/>
                <w:sz w:val="20"/>
              </w:rPr>
              <w:t>الاسم والتوقيع والختم</w:t>
            </w:r>
          </w:p>
        </w:tc>
      </w:tr>
      <w:tr>
        <w:tc>
          <w:tcPr>
            <w:tcW w:type="dxa" w:w="2835"/>
            <w:vAlign w:val="center"/>
            <w:tcMar>
              <w:top w:w="90" w:type="dxa"/>
              <w:bottom w:w="90" w:type="dxa"/>
              <w:start w:w="110" w:type="dxa"/>
              <w:end w:w="110" w:type="dxa"/>
            </w:tcMar>
          </w:tcPr>
          <w:p>
            <w:pPr>
              <w:jc w:val="right"/>
              <w:bidi/>
            </w:pPr>
            <w:r/>
            <w:r>
              <w:rPr>
                <w:rFonts w:ascii="Arial" w:hAnsi="Arial" w:cs="Arial"/>
                <w:b w:val="0"/>
                <w:color w:val="173642"/>
                <w:sz w:val="20"/>
              </w:rPr>
              <w:t>رئيس مجلس الإدارة</w:t>
            </w:r>
          </w:p>
        </w:tc>
        <w:tc>
          <w:tcPr>
            <w:tcW w:type="dxa" w:w="5102"/>
            <w:vAlign w:val="center"/>
            <w:tcMar>
              <w:top w:w="90" w:type="dxa"/>
              <w:bottom w:w="90" w:type="dxa"/>
              <w:start w:w="110" w:type="dxa"/>
              <w:end w:w="110" w:type="dxa"/>
            </w:tcMar>
          </w:tcPr>
          <w:p>
            <w:pPr>
              <w:jc w:val="center"/>
              <w:bidi/>
            </w:pPr>
            <w:r/>
            <w:r>
              <w:rPr>
                <w:rFonts w:ascii="Arial" w:hAnsi="Arial" w:cs="Arial"/>
                <w:b w:val="0"/>
                <w:color w:val="173642"/>
                <w:sz w:val="20"/>
              </w:rPr>
              <w:t>........................................................</w:t>
            </w:r>
          </w:p>
        </w:tc>
      </w:tr>
    </w:tbl>
    <w:p>
      <w:r>
        <w:br w:type="page"/>
      </w:r>
    </w:p>
    <w:p>
      <w:pPr>
        <w:pStyle w:val="Heading1"/>
        <w:jc w:val="right"/>
        <w:bidi/>
      </w:pPr>
      <w:r>
        <w:rPr>
          <w:rFonts w:ascii="Arial" w:hAnsi="Arial" w:cs="Arial"/>
          <w:b/>
          <w:color w:val="124D67"/>
          <w:sz w:val="34"/>
        </w:rPr>
        <w:t>المرجعيات</w:t>
      </w:r>
    </w:p>
    <w:p>
      <w:pPr>
        <w:pStyle w:val="ListBullet"/>
        <w:spacing w:after="60"/>
        <w:jc w:val="right"/>
        <w:bidi/>
      </w:pPr>
      <w:r>
        <w:rPr>
          <w:rFonts w:ascii="Arial" w:hAnsi="Arial" w:cs="Arial"/>
          <w:b w:val="0"/>
          <w:color w:val="173642"/>
          <w:sz w:val="21"/>
        </w:rPr>
        <w:t>اللائحة التنفيذية لنظام الجمعيات والمؤسسات الأهلية المنشورة في جريدة أم القرى بتاريخ 6 فبراير 2026م، وبخاصة المادتان (23) و(30).</w:t>
      </w:r>
    </w:p>
    <w:p>
      <w:pPr>
        <w:pStyle w:val="ListBullet"/>
        <w:spacing w:after="60"/>
        <w:jc w:val="right"/>
        <w:bidi/>
      </w:pPr>
      <w:r>
        <w:rPr>
          <w:rFonts w:ascii="Arial" w:hAnsi="Arial" w:cs="Arial"/>
          <w:b w:val="0"/>
          <w:color w:val="173642"/>
          <w:sz w:val="21"/>
        </w:rPr>
        <w:t>قواعد حوكمة الجمعيات والمؤسسات الأهلية النافذة في 2026م.</w:t>
      </w:r>
    </w:p>
    <w:p>
      <w:pPr>
        <w:pStyle w:val="ListBullet"/>
        <w:spacing w:after="60"/>
        <w:jc w:val="right"/>
        <w:bidi/>
      </w:pPr>
      <w:r>
        <w:rPr>
          <w:rFonts w:ascii="Arial" w:hAnsi="Arial" w:cs="Arial"/>
          <w:b w:val="0"/>
          <w:color w:val="173642"/>
          <w:sz w:val="21"/>
        </w:rPr>
        <w:t>اللائحة الأساسية والهيكل التنظيمي ودليل الحوكمة ولائحة مجلس الإدارة واللجان المعتمدة للجمعية.</w:t>
      </w:r>
    </w:p>
    <w:p>
      <w:pPr>
        <w:pStyle w:val="ListBullet"/>
        <w:spacing w:after="60"/>
        <w:jc w:val="right"/>
        <w:bidi/>
      </w:pPr>
      <w:r>
        <w:rPr>
          <w:rFonts w:ascii="Arial" w:hAnsi="Arial" w:cs="Arial"/>
          <w:b w:val="0"/>
          <w:color w:val="173642"/>
          <w:sz w:val="21"/>
        </w:rPr>
        <w:t>https://www.uqn.gov.sa/decisions-and-regulations/4000284</w:t>
      </w:r>
    </w:p>
    <w:sectPr w:rsidR="00FC693F" w:rsidRPr="0006063C" w:rsidSect="00034616">
      <w:headerReference w:type="default" r:id="rId9"/>
      <w:footerReference w:type="default" r:id="rId10"/>
      <w:pgSz w:w="11906" w:h="16838"/>
      <w:pgMar w:top="1191" w:right="1134" w:bottom="1020" w:left="1134"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bidi/>
    </w:pPr>
    <w:r>
      <w:rPr>
        <w:rFonts w:ascii="Arial" w:hAnsi="Arial" w:cs="Arial"/>
        <w:b w:val="0"/>
        <w:color w:val="124D67"/>
        <w:sz w:val="18"/>
      </w:rPr>
      <w:t xml:space="preserve">جمعية البلسم للتدريب والتطوير الصحي | اللجان وقرارات التشكيل | الإصدار الأول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520000" cy="569952"/>
          <wp:docPr id="1" name="Picture 1" descr="شعار جمعية البلسم للتدريب والتطوير الصحي" title="شعار جمعية البلسم"/>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2520000" cy="569952"/>
                  </a:xfrm>
                  <a:prstGeom prst="rect"/>
                </pic:spPr>
              </pic:pic>
            </a:graphicData>
          </a:graphic>
        </wp:inline>
      </w:drawing>
    </w:r>
  </w:p>
  <w:tbl>
    <w:tblPr>
      <w:tblW w:type="auto" w:w="0"/>
      <w:jc w:val="center"/>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7739"/>
      <w:gridCol w:w="7739"/>
    </w:tblGrid>
    <w:tr>
      <w:tc>
        <w:tcPr>
          <w:tcW w:type="dxa" w:w="2600"/>
          <w:shd w:fill="16A889"/>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c>
        <w:tcPr>
          <w:tcW w:type="dxa" w:w="12800"/>
          <w:shd w:fill="0D4E68"/>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cs="Arial"/>
      <w:b/>
      <w:bCs/>
      <w:color w:val="124D67"/>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cs="Arial"/>
      <w:b/>
      <w:bCs/>
      <w:color w:val="124D67"/>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1736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cs="Arial"/>
      <w:b/>
      <w:color w:val="124D6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اللجان الدائمة والمؤقتة وقرارات التشكيل</dc:title>
  <dc:subject>مواثيق اللجان ونماذج قرارات تشكيلها</dc:subject>
  <dc:creator>جمعية البلسم للتدريب والتطوير الصحي</dc:creator>
  <cp:keywords/>
  <dc:description>generated by python-docx</dc:description>
  <cp:lastModifiedBy/>
  <cp:revision>1</cp:revision>
  <dcterms:created xsi:type="dcterms:W3CDTF">2013-12-23T23:15:00Z</dcterms:created>
  <dcterms:modified xsi:type="dcterms:W3CDTF">2013-12-23T23:15:00Z</dcterms:modified>
  <cp:category/>
</cp:coreProperties>
</file>