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center"/>
        <w:bidi w:val="1"/>
      </w:pPr>
      <w:r>
        <w:rPr>
          <w:rFonts w:ascii="Arial" w:hAnsi="Arial" w:cs="Arial"/>
          <w:b/>
          <w:color w:val="0B7F9E"/>
          <w:sz w:val="46"/>
        </w:rPr>
        <w:t>آلية تقييم الأداء للعاملين في الجمعية</w:t>
      </w:r>
    </w:p>
    <w:p>
      <w:pPr>
        <w:spacing w:after="320"/>
        <w:jc w:val="center"/>
        <w:bidi w:val="1"/>
      </w:pPr>
      <w:r>
        <w:rPr>
          <w:rFonts w:ascii="Arial" w:hAnsi="Arial" w:cs="Arial"/>
          <w:b/>
          <w:color w:val="A9322D"/>
          <w:sz w:val="28"/>
        </w:rPr>
        <w:t>جمعية البلسم للتدريب والتطوير الصحي</w:t>
      </w:r>
    </w:p>
    <w:p>
      <w:pPr>
        <w:spacing w:after="480"/>
        <w:jc w:val="center"/>
        <w:bidi w:val="1"/>
      </w:pPr>
      <w:r>
        <w:rPr>
          <w:rFonts w:ascii="Arial" w:hAnsi="Arial" w:cs="Arial"/>
          <w:b w:val="0"/>
          <w:sz w:val="22"/>
        </w:rPr>
        <w:t>أهداف واضحة وأدلة عادلة وتطوير مستمر</w:t>
      </w:r>
    </w:p>
    <w:tbl>
      <w:tblPr>
        <w:tblStyle w:val="TableGrid"/>
        <w:tblW w:type="dxa" w:w="8500"/>
        <w:jc w:val="center"/>
        <w:tblLayout w:type="fixed"/>
        <w:tblLook w:firstColumn="1" w:firstRow="1" w:lastColumn="0" w:lastRow="0" w:noHBand="0" w:noVBand="1" w:val="04A0"/>
        <w:tblInd w:w="0" w:type="dxa"/>
        <w:bidiVisual/>
      </w:tblPr>
      <w:tblGrid>
        <w:gridCol w:w="2500"/>
        <w:gridCol w:w="6000"/>
      </w:tblGrid>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الوثيقة</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آ ت أ - 01</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الإصدار</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الاعتماد</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النفاذ</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bl>
    <w:p>
      <w:pPr>
        <w:jc w:val="right"/>
        <w:bidi w:val="1"/>
      </w:pPr>
      <w:r>
        <w:rPr>
          <w:rFonts w:ascii="Arial" w:hAnsi="Arial" w:cs="Arial"/>
        </w:rPr>
        <w:br w:type="page"/>
      </w:r>
    </w:p>
    <w:p>
      <w:pPr>
        <w:pStyle w:val="Heading1"/>
        <w:jc w:val="right"/>
        <w:keepNext/>
        <w:bidi w:val="1"/>
      </w:pPr>
      <w:r>
        <w:rPr>
          <w:rFonts w:ascii="Arial" w:hAnsi="Arial" w:cs="Arial"/>
        </w:rPr>
        <w:t>بيانات ضبط الوثيقة</w:t>
      </w:r>
    </w:p>
    <w:tbl>
      <w:tblPr>
        <w:tblStyle w:val="TableGrid"/>
        <w:tblW w:type="dxa" w:w="8500"/>
        <w:jc w:val="center"/>
        <w:tblLayout w:type="fixed"/>
        <w:tblLook w:firstColumn="1" w:firstRow="1" w:lastColumn="0" w:lastRow="0" w:noHBand="0" w:noVBand="1" w:val="04A0"/>
        <w:tblInd w:w="0" w:type="dxa"/>
        <w:bidiVisual/>
      </w:tblPr>
      <w:tblGrid>
        <w:gridCol w:w="2600"/>
        <w:gridCol w:w="5900"/>
      </w:tblGrid>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مالك الوثيقة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مجلس الإدارة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التنفيذ</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الإدارة التنفيذية والموارد البشرية والرؤساء المباشرون</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النطاق</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العاملون بعقود عمل بدوام كامل أو جزئي بحسب طبيعة الوظيفة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أداة التقييم</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الأهداف ومؤشرات الأداء ومعايير الجودة والسلوك الوظيفي</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دورية المراجعة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سنويًا أو عند تغير اللائحة أو الهيكل أو نظام الأداء</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درجة الإتاحة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الآلية معلنة؛ نتائج الأفراد سرية ومقيدة الصلاحية</w:t>
            </w:r>
          </w:p>
        </w:tc>
      </w:tr>
    </w:tbl>
    <w:p>
      <w:pPr>
        <w:pStyle w:val="Heading1"/>
        <w:jc w:val="right"/>
        <w:keepNext/>
        <w:bidi w:val="1"/>
      </w:pPr>
      <w:r>
        <w:rPr>
          <w:rFonts w:ascii="Arial" w:hAnsi="Arial" w:cs="Arial"/>
        </w:rPr>
        <w:t>1. الغرض</w:t>
      </w:r>
    </w:p>
    <w:p>
      <w:pPr>
        <w:spacing w:after="80"/>
        <w:jc w:val="right"/>
        <w:bidi w:val="1"/>
      </w:pPr>
      <w:r>
        <w:rPr>
          <w:rFonts w:ascii="Arial" w:hAnsi="Arial" w:cs="Arial"/>
          <w:b w:val="0"/>
        </w:rPr>
        <w:t>تنظم هذه الآلية تقييم أداء العاملين بصورة عادلة وموثقة، وتربط نتائج العمل بالأهداف الوظيفية وجودة الخدمة والسلوك المهني، بما يدعم التطوير واتخاذ القرارات وفق اللوائح والصلاحيات المعتمدة.</w:t>
      </w:r>
    </w:p>
    <w:p>
      <w:pPr>
        <w:pStyle w:val="Heading1"/>
        <w:jc w:val="right"/>
        <w:keepNext/>
        <w:bidi w:val="1"/>
      </w:pPr>
      <w:r>
        <w:rPr>
          <w:rFonts w:ascii="Arial" w:hAnsi="Arial" w:cs="Arial"/>
        </w:rPr>
        <w:t>2. الأهداف</w:t>
      </w:r>
    </w:p>
    <w:p>
      <w:pPr>
        <w:pStyle w:val="ListBullet"/>
        <w:spacing w:after="40"/>
        <w:ind w:left="288" w:right="360"/>
        <w:jc w:val="right"/>
        <w:bidi w:val="1"/>
      </w:pPr>
      <w:r>
        <w:rPr>
          <w:rFonts w:ascii="Arial" w:hAnsi="Arial" w:cs="Arial"/>
          <w:sz w:val="20"/>
        </w:rPr>
        <w:t>قياس الإنجاز ومدى تحقيق أهداف ومؤشرات كل وظيفة.</w:t>
      </w:r>
    </w:p>
    <w:p>
      <w:pPr>
        <w:pStyle w:val="ListBullet"/>
        <w:spacing w:after="40"/>
        <w:ind w:left="288" w:right="360"/>
        <w:jc w:val="right"/>
        <w:bidi w:val="1"/>
      </w:pPr>
      <w:r>
        <w:rPr>
          <w:rFonts w:ascii="Arial" w:hAnsi="Arial" w:cs="Arial"/>
          <w:sz w:val="20"/>
        </w:rPr>
        <w:t>رفع جودة العمل والخدمات المقدمة للمستفيدين.</w:t>
      </w:r>
    </w:p>
    <w:p>
      <w:pPr>
        <w:pStyle w:val="ListBullet"/>
        <w:spacing w:after="40"/>
        <w:ind w:left="288" w:right="360"/>
        <w:jc w:val="right"/>
        <w:bidi w:val="1"/>
      </w:pPr>
      <w:r>
        <w:rPr>
          <w:rFonts w:ascii="Arial" w:hAnsi="Arial" w:cs="Arial"/>
          <w:sz w:val="20"/>
        </w:rPr>
        <w:t>تقديم تغذية راجعة منتظمة وتحديد فرص التطوير والتدريب.</w:t>
      </w:r>
    </w:p>
    <w:p>
      <w:pPr>
        <w:pStyle w:val="ListBullet"/>
        <w:spacing w:after="40"/>
        <w:ind w:left="288" w:right="360"/>
        <w:jc w:val="right"/>
        <w:bidi w:val="1"/>
      </w:pPr>
      <w:r>
        <w:rPr>
          <w:rFonts w:ascii="Arial" w:hAnsi="Arial" w:cs="Arial"/>
          <w:sz w:val="20"/>
        </w:rPr>
        <w:t>تعزيز العدالة والشفافية والمساءلة والتميّز.</w:t>
      </w:r>
    </w:p>
    <w:p>
      <w:pPr>
        <w:pStyle w:val="ListBullet"/>
        <w:spacing w:after="40"/>
        <w:ind w:left="288" w:right="360"/>
        <w:jc w:val="right"/>
        <w:bidi w:val="1"/>
      </w:pPr>
      <w:r>
        <w:rPr>
          <w:rFonts w:ascii="Arial" w:hAnsi="Arial" w:cs="Arial"/>
          <w:sz w:val="20"/>
        </w:rPr>
        <w:t>دعم قرارات التطوير والحوافز والترقيات والإحلال وفق اللوائح.</w:t>
      </w:r>
    </w:p>
    <w:p>
      <w:pPr>
        <w:pStyle w:val="ListBullet"/>
        <w:spacing w:after="40"/>
        <w:ind w:left="288" w:right="360"/>
        <w:jc w:val="right"/>
        <w:bidi w:val="1"/>
      </w:pPr>
      <w:r>
        <w:rPr>
          <w:rFonts w:ascii="Arial" w:hAnsi="Arial" w:cs="Arial"/>
          <w:sz w:val="20"/>
        </w:rPr>
        <w:t>معالجة تدني الأداء مبكرًا عبر خطة واضحة قابلة للقياس.</w:t>
      </w:r>
    </w:p>
    <w:p>
      <w:pPr>
        <w:pStyle w:val="Heading1"/>
        <w:jc w:val="right"/>
        <w:keepNext/>
        <w:bidi w:val="1"/>
      </w:pPr>
      <w:r>
        <w:rPr>
          <w:rFonts w:ascii="Arial" w:hAnsi="Arial" w:cs="Arial"/>
        </w:rPr>
        <w:t>3. نطاق التطبيق</w:t>
      </w:r>
    </w:p>
    <w:p>
      <w:pPr>
        <w:spacing w:after="80"/>
        <w:jc w:val="right"/>
        <w:bidi w:val="1"/>
      </w:pPr>
      <w:r>
        <w:rPr>
          <w:rFonts w:ascii="Arial" w:hAnsi="Arial" w:cs="Arial"/>
          <w:b w:val="0"/>
        </w:rPr>
        <w:t>تطبق الآلية على العاملين بعقود عمل بدوام كامل أو جزئي، بما يتناسب مع مدة العقد والمهام وساعات العمل. ولا تطبق على المتطوعين أو الموردين أو المتعاونين غير الخاضعين لعقد عمل؛ إذ يقيم أداؤهم وفق اتفاقاتهم وآلياتهم الخاصة.</w:t>
      </w:r>
    </w:p>
    <w:p>
      <w:pPr>
        <w:spacing w:after="80"/>
        <w:jc w:val="right"/>
        <w:bidi w:val="1"/>
      </w:pPr>
      <w:r>
        <w:rPr>
          <w:rFonts w:ascii="Arial" w:hAnsi="Arial" w:cs="Arial"/>
          <w:b w:val="0"/>
          <w:color w:val="A9322D"/>
        </w:rPr>
        <w:t>يقيّم المدير التنفيذي من مجلس الإدارة أو رئيس المجلس وفق التكليف والصلاحيات، ويقيّم بقية العاملين رئيسهم المباشر مع مراجعة الموارد البشرية واعتماد صاحب الصلاحية.</w:t>
      </w:r>
    </w:p>
    <w:p>
      <w:pPr>
        <w:pStyle w:val="Heading1"/>
        <w:jc w:val="right"/>
        <w:keepNext/>
        <w:bidi w:val="1"/>
      </w:pPr>
      <w:r>
        <w:rPr>
          <w:rFonts w:ascii="Arial" w:hAnsi="Arial" w:cs="Arial"/>
        </w:rPr>
        <w:t>4. المبادئ الحاكمة</w:t>
      </w:r>
    </w:p>
    <w:p>
      <w:pPr>
        <w:spacing w:after="60"/>
        <w:ind w:right="288" w:hanging="288"/>
        <w:jc w:val="right"/>
        <w:bidi w:val="1"/>
      </w:pPr>
      <w:r>
        <w:rPr>
          <w:rFonts w:ascii="Arial" w:hAnsi="Arial" w:cs="Arial"/>
          <w:sz w:val="20"/>
        </w:rPr>
        <w:t>1. الارتباط بالوظيفة: لا يقاس إلا ما يدخل ضمن الوصف الوظيفي والأهداف المتفق عليها.</w:t>
      </w:r>
    </w:p>
    <w:p>
      <w:pPr>
        <w:spacing w:after="60"/>
        <w:ind w:right="288" w:hanging="288"/>
        <w:jc w:val="right"/>
        <w:bidi w:val="1"/>
      </w:pPr>
      <w:r>
        <w:rPr>
          <w:rFonts w:ascii="Arial" w:hAnsi="Arial" w:cs="Arial"/>
          <w:sz w:val="20"/>
        </w:rPr>
        <w:t>2. الأدلة: تبنى الدرجة على نتائج وسجلات ومخرجات وسلوكيات موثقة لا على الانطباع العام.</w:t>
      </w:r>
    </w:p>
    <w:p>
      <w:pPr>
        <w:spacing w:after="60"/>
        <w:ind w:right="288" w:hanging="288"/>
        <w:jc w:val="right"/>
        <w:bidi w:val="1"/>
      </w:pPr>
      <w:r>
        <w:rPr>
          <w:rFonts w:ascii="Arial" w:hAnsi="Arial" w:cs="Arial"/>
          <w:sz w:val="20"/>
        </w:rPr>
        <w:t>3. العدالة: تطبق المعايير نفسها على الوظائف المتماثلة مع مراعاة اختلاف الأهداف والظروف.</w:t>
      </w:r>
    </w:p>
    <w:p>
      <w:pPr>
        <w:spacing w:after="60"/>
        <w:ind w:right="288" w:hanging="288"/>
        <w:jc w:val="right"/>
        <w:bidi w:val="1"/>
      </w:pPr>
      <w:r>
        <w:rPr>
          <w:rFonts w:ascii="Arial" w:hAnsi="Arial" w:cs="Arial"/>
          <w:sz w:val="20"/>
        </w:rPr>
        <w:t>4. الاستمرارية: التقييم حوار ممتد خلال الدورة وليس حدثًا في نهايتها.</w:t>
      </w:r>
    </w:p>
    <w:p>
      <w:pPr>
        <w:spacing w:after="60"/>
        <w:ind w:right="288" w:hanging="288"/>
        <w:jc w:val="right"/>
        <w:bidi w:val="1"/>
      </w:pPr>
      <w:r>
        <w:rPr>
          <w:rFonts w:ascii="Arial" w:hAnsi="Arial" w:cs="Arial"/>
          <w:sz w:val="20"/>
        </w:rPr>
        <w:t>5. عدم المفاجأة: يناقش القصور عند ظهوره، ولا يؤجل حتى التقييم النهائي.</w:t>
      </w:r>
    </w:p>
    <w:p>
      <w:pPr>
        <w:spacing w:after="60"/>
        <w:ind w:right="288" w:hanging="288"/>
        <w:jc w:val="right"/>
        <w:bidi w:val="1"/>
      </w:pPr>
      <w:r>
        <w:rPr>
          <w:rFonts w:ascii="Arial" w:hAnsi="Arial" w:cs="Arial"/>
          <w:sz w:val="20"/>
        </w:rPr>
        <w:t>6. السرية: تقتصر النتائج على الموظف وأصحاب الصلاحية والحاجة الوظيفية.</w:t>
      </w:r>
    </w:p>
    <w:p>
      <w:pPr>
        <w:spacing w:after="60"/>
        <w:ind w:right="288" w:hanging="288"/>
        <w:jc w:val="right"/>
        <w:bidi w:val="1"/>
      </w:pPr>
      <w:r>
        <w:rPr>
          <w:rFonts w:ascii="Arial" w:hAnsi="Arial" w:cs="Arial"/>
          <w:sz w:val="20"/>
        </w:rPr>
        <w:t>7. حق الرد والتظلم: يطلع الموظف على النتيجة وأسبابها ويملك تقديم ملاحظاته واعتراضه.</w:t>
      </w:r>
    </w:p>
    <w:p>
      <w:pPr>
        <w:pStyle w:val="Heading1"/>
        <w:jc w:val="right"/>
        <w:keepNext/>
        <w:bidi w:val="1"/>
      </w:pPr>
      <w:r>
        <w:rPr>
          <w:rFonts w:ascii="Arial" w:hAnsi="Arial" w:cs="Arial"/>
        </w:rPr>
        <w:t>5. دورة تقييم الأداء</w:t>
      </w:r>
    </w:p>
    <w:tbl>
      <w:tblPr>
        <w:tblStyle w:val="TableGrid"/>
        <w:tblW w:type="dxa" w:w="8500"/>
        <w:jc w:val="center"/>
        <w:tblLayout w:type="fixed"/>
        <w:tblLook w:firstColumn="1" w:firstRow="1" w:lastColumn="0" w:lastRow="0" w:noHBand="0" w:noVBand="1" w:val="04A0"/>
        <w:tblInd w:w="0" w:type="dxa"/>
        <w:bidiVisual/>
      </w:tblPr>
      <w:tblGrid>
        <w:gridCol w:w="1400"/>
        <w:gridCol w:w="1350"/>
        <w:gridCol w:w="2100"/>
        <w:gridCol w:w="1800"/>
        <w:gridCol w:w="1850"/>
      </w:tblGrid>
      <w:tr>
        <w:trPr>
          <w:tblHeader w:val="true"/>
          <w:cantSplit/>
        </w:trPr>
        <w:tc>
          <w:tcPr>
            <w:tcW w:type="dxa" w:w="14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المرحلة</w:t>
            </w:r>
          </w:p>
        </w:tc>
        <w:tc>
          <w:tcPr>
            <w:tcW w:type="dxa" w:w="13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التوقيت</w:t>
            </w:r>
          </w:p>
        </w:tc>
        <w:tc>
          <w:tcPr>
            <w:tcW w:type="dxa" w:w="21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المخرج</w:t>
            </w:r>
          </w:p>
        </w:tc>
        <w:tc>
          <w:tcPr>
            <w:tcW w:type="dxa" w:w="18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المسؤول</w:t>
            </w:r>
          </w:p>
        </w:tc>
        <w:tc>
          <w:tcPr>
            <w:tcW w:type="dxa" w:w="18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الاعتماد</w:t>
            </w:r>
          </w:p>
        </w:tc>
      </w:tr>
      <w:tr>
        <w:trPr>
          <w:cantSplit/>
        </w:trPr>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6"/>
              </w:rPr>
              <w:t>التخطيط</w:t>
            </w:r>
          </w:p>
        </w:tc>
        <w:tc>
          <w:tcPr>
            <w:tcW w:type="dxa" w:w="1350"/>
            <w:tcMar>
              <w:top w:w="90" w:type="dxa"/>
              <w:start w:w="110" w:type="dxa"/>
              <w:bottom w:w="90" w:type="dxa"/>
              <w:end w:w="110" w:type="dxa"/>
            </w:tcMar>
            <w:vAlign w:val="center"/>
          </w:tcPr>
          <w:p>
            <w:pPr>
              <w:spacing w:before="40" w:after="40"/>
              <w:jc w:val="center"/>
              <w:bidi w:val="1"/>
            </w:pPr>
            <w:r>
              <w:rPr>
                <w:rFonts w:ascii="Arial" w:hAnsi="Arial" w:cs="Arial"/>
                <w:sz w:val="16"/>
              </w:rPr>
              <w:t>بداية الدورة/التعيين</w:t>
            </w:r>
          </w:p>
        </w:tc>
        <w:tc>
          <w:tcPr>
            <w:tcW w:type="dxa" w:w="2100"/>
            <w:tcMar>
              <w:top w:w="90" w:type="dxa"/>
              <w:start w:w="110" w:type="dxa"/>
              <w:bottom w:w="90" w:type="dxa"/>
              <w:end w:w="110" w:type="dxa"/>
            </w:tcMar>
            <w:vAlign w:val="center"/>
          </w:tcPr>
          <w:p>
            <w:pPr>
              <w:spacing w:before="40" w:after="40"/>
              <w:jc w:val="right"/>
              <w:bidi w:val="1"/>
            </w:pPr>
            <w:r>
              <w:rPr>
                <w:rFonts w:ascii="Arial" w:hAnsi="Arial" w:cs="Arial"/>
                <w:sz w:val="16"/>
              </w:rPr>
              <w:t>أهداف ومؤشرات وأوزان</w:t>
            </w:r>
          </w:p>
        </w:tc>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6"/>
              </w:rPr>
              <w:t>الرئيس والموظف</w:t>
            </w:r>
          </w:p>
        </w:tc>
        <w:tc>
          <w:tcPr>
            <w:tcW w:type="dxa" w:w="1850"/>
            <w:tcMar>
              <w:top w:w="90" w:type="dxa"/>
              <w:start w:w="110" w:type="dxa"/>
              <w:bottom w:w="90" w:type="dxa"/>
              <w:end w:w="110" w:type="dxa"/>
            </w:tcMar>
            <w:vAlign w:val="center"/>
          </w:tcPr>
          <w:p>
            <w:pPr>
              <w:spacing w:before="40" w:after="40"/>
              <w:jc w:val="center"/>
              <w:bidi w:val="1"/>
            </w:pPr>
            <w:r>
              <w:rPr>
                <w:rFonts w:ascii="Arial" w:hAnsi="Arial" w:cs="Arial"/>
                <w:sz w:val="16"/>
              </w:rPr>
              <w:t>الرئيس الأعلى/الموارد البشرية</w:t>
            </w:r>
          </w:p>
        </w:tc>
      </w:tr>
      <w:tr>
        <w:trPr>
          <w:cantSplit/>
        </w:trPr>
        <w:tc>
          <w:tcPr>
            <w:tcW w:type="dxa" w:w="14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المتابعة</w:t>
            </w:r>
          </w:p>
        </w:tc>
        <w:tc>
          <w:tcPr>
            <w:tcW w:type="dxa" w:w="1350"/>
            <w:shd w:fill="F2F4F5"/>
            <w:tcMar>
              <w:top w:w="90" w:type="dxa"/>
              <w:start w:w="110" w:type="dxa"/>
              <w:bottom w:w="90" w:type="dxa"/>
              <w:end w:w="110" w:type="dxa"/>
            </w:tcMar>
            <w:vAlign w:val="center"/>
          </w:tcPr>
          <w:p>
            <w:pPr>
              <w:spacing w:before="40" w:after="40"/>
              <w:jc w:val="center"/>
              <w:bidi w:val="1"/>
            </w:pPr>
            <w:r>
              <w:rPr>
                <w:rFonts w:ascii="Arial" w:hAnsi="Arial" w:cs="Arial"/>
                <w:sz w:val="16"/>
              </w:rPr>
              <w:t>شهري/ربع سنوي</w:t>
            </w:r>
          </w:p>
        </w:tc>
        <w:tc>
          <w:tcPr>
            <w:tcW w:type="dxa" w:w="2100"/>
            <w:shd w:fill="F2F4F5"/>
            <w:tcMar>
              <w:top w:w="90" w:type="dxa"/>
              <w:start w:w="110" w:type="dxa"/>
              <w:bottom w:w="90" w:type="dxa"/>
              <w:end w:w="110" w:type="dxa"/>
            </w:tcMar>
            <w:vAlign w:val="center"/>
          </w:tcPr>
          <w:p>
            <w:pPr>
              <w:spacing w:before="40" w:after="40"/>
              <w:jc w:val="right"/>
              <w:bidi w:val="1"/>
            </w:pPr>
            <w:r>
              <w:rPr>
                <w:rFonts w:ascii="Arial" w:hAnsi="Arial" w:cs="Arial"/>
                <w:sz w:val="16"/>
              </w:rPr>
              <w:t>ملاحظات وأدلة وإنجازات</w:t>
            </w:r>
          </w:p>
        </w:tc>
        <w:tc>
          <w:tcPr>
            <w:tcW w:type="dxa" w:w="18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الرئيس المباشر</w:t>
            </w:r>
          </w:p>
        </w:tc>
        <w:tc>
          <w:tcPr>
            <w:tcW w:type="dxa" w:w="1850"/>
            <w:shd w:fill="F2F4F5"/>
            <w:tcMar>
              <w:top w:w="90" w:type="dxa"/>
              <w:start w:w="110" w:type="dxa"/>
              <w:bottom w:w="90" w:type="dxa"/>
              <w:end w:w="110" w:type="dxa"/>
            </w:tcMar>
            <w:vAlign w:val="center"/>
          </w:tcPr>
          <w:p>
            <w:pPr>
              <w:spacing w:before="40" w:after="40"/>
              <w:jc w:val="center"/>
              <w:bidi w:val="1"/>
            </w:pPr>
            <w:r>
              <w:rPr>
                <w:rFonts w:ascii="Arial" w:hAnsi="Arial" w:cs="Arial"/>
                <w:sz w:val="16"/>
              </w:rPr>
              <w:t>لا يلزم</w:t>
            </w:r>
          </w:p>
        </w:tc>
      </w:tr>
      <w:tr>
        <w:trPr>
          <w:cantSplit/>
        </w:trPr>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6"/>
              </w:rPr>
              <w:t>مراجعة نصف سنوية</w:t>
            </w:r>
          </w:p>
        </w:tc>
        <w:tc>
          <w:tcPr>
            <w:tcW w:type="dxa" w:w="1350"/>
            <w:tcMar>
              <w:top w:w="90" w:type="dxa"/>
              <w:start w:w="110" w:type="dxa"/>
              <w:bottom w:w="90" w:type="dxa"/>
              <w:end w:w="110" w:type="dxa"/>
            </w:tcMar>
            <w:vAlign w:val="center"/>
          </w:tcPr>
          <w:p>
            <w:pPr>
              <w:spacing w:before="40" w:after="40"/>
              <w:jc w:val="center"/>
              <w:bidi w:val="1"/>
            </w:pPr>
            <w:r>
              <w:rPr>
                <w:rFonts w:ascii="Arial" w:hAnsi="Arial" w:cs="Arial"/>
                <w:sz w:val="16"/>
              </w:rPr>
              <w:t>منتصف الدورة</w:t>
            </w:r>
          </w:p>
        </w:tc>
        <w:tc>
          <w:tcPr>
            <w:tcW w:type="dxa" w:w="2100"/>
            <w:tcMar>
              <w:top w:w="90" w:type="dxa"/>
              <w:start w:w="110" w:type="dxa"/>
              <w:bottom w:w="90" w:type="dxa"/>
              <w:end w:w="110" w:type="dxa"/>
            </w:tcMar>
            <w:vAlign w:val="center"/>
          </w:tcPr>
          <w:p>
            <w:pPr>
              <w:spacing w:before="40" w:after="40"/>
              <w:jc w:val="right"/>
              <w:bidi w:val="1"/>
            </w:pPr>
            <w:r>
              <w:rPr>
                <w:rFonts w:ascii="Arial" w:hAnsi="Arial" w:cs="Arial"/>
                <w:sz w:val="16"/>
              </w:rPr>
              <w:t>نتيجة مرحلية وخطة تطوير</w:t>
            </w:r>
          </w:p>
        </w:tc>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6"/>
              </w:rPr>
              <w:t>الرئيس والموظف</w:t>
            </w:r>
          </w:p>
        </w:tc>
        <w:tc>
          <w:tcPr>
            <w:tcW w:type="dxa" w:w="1850"/>
            <w:tcMar>
              <w:top w:w="90" w:type="dxa"/>
              <w:start w:w="110" w:type="dxa"/>
              <w:bottom w:w="90" w:type="dxa"/>
              <w:end w:w="110" w:type="dxa"/>
            </w:tcMar>
            <w:vAlign w:val="center"/>
          </w:tcPr>
          <w:p>
            <w:pPr>
              <w:spacing w:before="40" w:after="40"/>
              <w:jc w:val="center"/>
              <w:bidi w:val="1"/>
            </w:pPr>
            <w:r>
              <w:rPr>
                <w:rFonts w:ascii="Arial" w:hAnsi="Arial" w:cs="Arial"/>
                <w:sz w:val="16"/>
              </w:rPr>
              <w:t>الموارد البشرية للمتابعة</w:t>
            </w:r>
          </w:p>
        </w:tc>
      </w:tr>
      <w:tr>
        <w:trPr>
          <w:cantSplit/>
        </w:trPr>
        <w:tc>
          <w:tcPr>
            <w:tcW w:type="dxa" w:w="14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التقييم السنوي</w:t>
            </w:r>
          </w:p>
        </w:tc>
        <w:tc>
          <w:tcPr>
            <w:tcW w:type="dxa" w:w="1350"/>
            <w:shd w:fill="F2F4F5"/>
            <w:tcMar>
              <w:top w:w="90" w:type="dxa"/>
              <w:start w:w="110" w:type="dxa"/>
              <w:bottom w:w="90" w:type="dxa"/>
              <w:end w:w="110" w:type="dxa"/>
            </w:tcMar>
            <w:vAlign w:val="center"/>
          </w:tcPr>
          <w:p>
            <w:pPr>
              <w:spacing w:before="40" w:after="40"/>
              <w:jc w:val="center"/>
              <w:bidi w:val="1"/>
            </w:pPr>
            <w:r>
              <w:rPr>
                <w:rFonts w:ascii="Arial" w:hAnsi="Arial" w:cs="Arial"/>
                <w:sz w:val="16"/>
              </w:rPr>
              <w:t>نهاية الدورة</w:t>
            </w:r>
          </w:p>
        </w:tc>
        <w:tc>
          <w:tcPr>
            <w:tcW w:type="dxa" w:w="2100"/>
            <w:shd w:fill="F2F4F5"/>
            <w:tcMar>
              <w:top w:w="90" w:type="dxa"/>
              <w:start w:w="110" w:type="dxa"/>
              <w:bottom w:w="90" w:type="dxa"/>
              <w:end w:w="110" w:type="dxa"/>
            </w:tcMar>
            <w:vAlign w:val="center"/>
          </w:tcPr>
          <w:p>
            <w:pPr>
              <w:spacing w:before="40" w:after="40"/>
              <w:jc w:val="right"/>
              <w:bidi w:val="1"/>
            </w:pPr>
            <w:r>
              <w:rPr>
                <w:rFonts w:ascii="Arial" w:hAnsi="Arial" w:cs="Arial"/>
                <w:sz w:val="16"/>
              </w:rPr>
              <w:t>نتيجة نهائية ومبررات</w:t>
            </w:r>
          </w:p>
        </w:tc>
        <w:tc>
          <w:tcPr>
            <w:tcW w:type="dxa" w:w="18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الرئيس المباشر</w:t>
            </w:r>
          </w:p>
        </w:tc>
        <w:tc>
          <w:tcPr>
            <w:tcW w:type="dxa" w:w="1850"/>
            <w:shd w:fill="F2F4F5"/>
            <w:tcMar>
              <w:top w:w="90" w:type="dxa"/>
              <w:start w:w="110" w:type="dxa"/>
              <w:bottom w:w="90" w:type="dxa"/>
              <w:end w:w="110" w:type="dxa"/>
            </w:tcMar>
            <w:vAlign w:val="center"/>
          </w:tcPr>
          <w:p>
            <w:pPr>
              <w:spacing w:before="40" w:after="40"/>
              <w:jc w:val="center"/>
              <w:bidi w:val="1"/>
            </w:pPr>
            <w:r>
              <w:rPr>
                <w:rFonts w:ascii="Arial" w:hAnsi="Arial" w:cs="Arial"/>
                <w:sz w:val="16"/>
              </w:rPr>
              <w:t>صاحب الصلاحية</w:t>
            </w:r>
          </w:p>
        </w:tc>
      </w:tr>
      <w:tr>
        <w:trPr>
          <w:cantSplit/>
        </w:trPr>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6"/>
              </w:rPr>
              <w:t>ما بعد التقييم</w:t>
            </w:r>
          </w:p>
        </w:tc>
        <w:tc>
          <w:tcPr>
            <w:tcW w:type="dxa" w:w="1350"/>
            <w:tcMar>
              <w:top w:w="90" w:type="dxa"/>
              <w:start w:w="110" w:type="dxa"/>
              <w:bottom w:w="90" w:type="dxa"/>
              <w:end w:w="110" w:type="dxa"/>
            </w:tcMar>
            <w:vAlign w:val="center"/>
          </w:tcPr>
          <w:p>
            <w:pPr>
              <w:spacing w:before="40" w:after="40"/>
              <w:jc w:val="center"/>
              <w:bidi w:val="1"/>
            </w:pPr>
            <w:r>
              <w:rPr>
                <w:rFonts w:ascii="Arial" w:hAnsi="Arial" w:cs="Arial"/>
                <w:sz w:val="16"/>
              </w:rPr>
              <w:t>بعد الاعتماد</w:t>
            </w:r>
          </w:p>
        </w:tc>
        <w:tc>
          <w:tcPr>
            <w:tcW w:type="dxa" w:w="2100"/>
            <w:tcMar>
              <w:top w:w="90" w:type="dxa"/>
              <w:start w:w="110" w:type="dxa"/>
              <w:bottom w:w="90" w:type="dxa"/>
              <w:end w:w="110" w:type="dxa"/>
            </w:tcMar>
            <w:vAlign w:val="center"/>
          </w:tcPr>
          <w:p>
            <w:pPr>
              <w:spacing w:before="40" w:after="40"/>
              <w:jc w:val="right"/>
              <w:bidi w:val="1"/>
            </w:pPr>
            <w:r>
              <w:rPr>
                <w:rFonts w:ascii="Arial" w:hAnsi="Arial" w:cs="Arial"/>
                <w:sz w:val="16"/>
              </w:rPr>
              <w:t>تطوير/حافز/خطة تحسين</w:t>
            </w:r>
          </w:p>
        </w:tc>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6"/>
              </w:rPr>
              <w:t>الموارد البشرية والإدارة</w:t>
            </w:r>
          </w:p>
        </w:tc>
        <w:tc>
          <w:tcPr>
            <w:tcW w:type="dxa" w:w="1850"/>
            <w:tcMar>
              <w:top w:w="90" w:type="dxa"/>
              <w:start w:w="110" w:type="dxa"/>
              <w:bottom w:w="90" w:type="dxa"/>
              <w:end w:w="110" w:type="dxa"/>
            </w:tcMar>
            <w:vAlign w:val="center"/>
          </w:tcPr>
          <w:p>
            <w:pPr>
              <w:spacing w:before="40" w:after="40"/>
              <w:jc w:val="center"/>
              <w:bidi w:val="1"/>
            </w:pPr>
            <w:r>
              <w:rPr>
                <w:rFonts w:ascii="Arial" w:hAnsi="Arial" w:cs="Arial"/>
                <w:sz w:val="16"/>
              </w:rPr>
              <w:t>وفق الصلاحيات واللوائح</w:t>
            </w:r>
          </w:p>
        </w:tc>
      </w:tr>
    </w:tbl>
    <w:p>
      <w:pPr>
        <w:pStyle w:val="Heading1"/>
        <w:jc w:val="right"/>
        <w:keepNext/>
        <w:bidi w:val="1"/>
      </w:pPr>
      <w:r>
        <w:rPr>
          <w:rFonts w:ascii="Arial" w:hAnsi="Arial" w:cs="Arial"/>
        </w:rPr>
        <w:t>6. الحالات الخاصة</w:t>
      </w:r>
    </w:p>
    <w:p>
      <w:pPr>
        <w:pStyle w:val="ListBullet"/>
        <w:spacing w:after="40"/>
        <w:ind w:left="288" w:right="360"/>
        <w:jc w:val="right"/>
        <w:bidi w:val="1"/>
      </w:pPr>
      <w:r>
        <w:rPr>
          <w:rFonts w:ascii="Arial" w:hAnsi="Arial" w:cs="Arial"/>
          <w:sz w:val="20"/>
        </w:rPr>
        <w:t>فترة التجربة: يجرى تقييم قبل نهايتها بوقت كافٍ لاتخاذ القرار وفق العقد واللائحة.</w:t>
      </w:r>
    </w:p>
    <w:p>
      <w:pPr>
        <w:pStyle w:val="ListBullet"/>
        <w:spacing w:after="40"/>
        <w:ind w:left="288" w:right="360"/>
        <w:jc w:val="right"/>
        <w:bidi w:val="1"/>
      </w:pPr>
      <w:r>
        <w:rPr>
          <w:rFonts w:ascii="Arial" w:hAnsi="Arial" w:cs="Arial"/>
          <w:sz w:val="20"/>
        </w:rPr>
        <w:t>المنقول أو المكلّف: يشارك الرئيس السابق في تقييم الفترة التي أشرف عليها إذا كانت جوهرية.</w:t>
      </w:r>
    </w:p>
    <w:p>
      <w:pPr>
        <w:pStyle w:val="ListBullet"/>
        <w:spacing w:after="40"/>
        <w:ind w:left="288" w:right="360"/>
        <w:jc w:val="right"/>
        <w:bidi w:val="1"/>
      </w:pPr>
      <w:r>
        <w:rPr>
          <w:rFonts w:ascii="Arial" w:hAnsi="Arial" w:cs="Arial"/>
          <w:sz w:val="20"/>
        </w:rPr>
        <w:t>الإجازة أو الانقطاع الطويل: تقاس الفترة الفعلية، ويذكر أثر نقص مدة الملاحظة.</w:t>
      </w:r>
    </w:p>
    <w:p>
      <w:pPr>
        <w:pStyle w:val="ListBullet"/>
        <w:spacing w:after="40"/>
        <w:ind w:left="288" w:right="360"/>
        <w:jc w:val="right"/>
        <w:bidi w:val="1"/>
      </w:pPr>
      <w:r>
        <w:rPr>
          <w:rFonts w:ascii="Arial" w:hAnsi="Arial" w:cs="Arial"/>
          <w:sz w:val="20"/>
        </w:rPr>
        <w:t>العقد القصير: توضع أهداف متناسبة مع المدة ويجرى تقييم ختامي عند الحاجة.</w:t>
      </w:r>
    </w:p>
    <w:p>
      <w:pPr>
        <w:pStyle w:val="ListBullet"/>
        <w:spacing w:after="40"/>
        <w:ind w:left="288" w:right="360"/>
        <w:jc w:val="right"/>
        <w:bidi w:val="1"/>
      </w:pPr>
      <w:r>
        <w:rPr>
          <w:rFonts w:ascii="Arial" w:hAnsi="Arial" w:cs="Arial"/>
          <w:sz w:val="20"/>
        </w:rPr>
        <w:t>تغير الأهداف: تعدل كتابةً عند تغير الأولويات، ولا يقيم الموظف بأثر رجعي على هدف لم يبلغ به.</w:t>
      </w:r>
    </w:p>
    <w:p>
      <w:pPr>
        <w:pStyle w:val="ListBullet"/>
        <w:spacing w:after="40"/>
        <w:ind w:left="288" w:right="360"/>
        <w:jc w:val="right"/>
        <w:bidi w:val="1"/>
      </w:pPr>
      <w:r>
        <w:rPr>
          <w:rFonts w:ascii="Arial" w:hAnsi="Arial" w:cs="Arial"/>
          <w:sz w:val="20"/>
        </w:rPr>
        <w:t>تعارض المصالح: يفصح المقيم ويحال التقييم إلى الرئيس الأعلى أو جهة مستقلة مناسبة.</w:t>
      </w:r>
    </w:p>
    <w:p>
      <w:pPr>
        <w:pStyle w:val="Heading1"/>
        <w:jc w:val="right"/>
        <w:keepNext/>
        <w:bidi w:val="1"/>
      </w:pPr>
      <w:r>
        <w:rPr>
          <w:rFonts w:ascii="Arial" w:hAnsi="Arial" w:cs="Arial"/>
        </w:rPr>
        <w:t>7. تخطيط الأهداف ومؤشرات الأداء</w:t>
      </w:r>
    </w:p>
    <w:p>
      <w:pPr>
        <w:spacing w:after="60"/>
        <w:ind w:right="288" w:hanging="288"/>
        <w:jc w:val="right"/>
        <w:bidi w:val="1"/>
      </w:pPr>
      <w:r>
        <w:rPr>
          <w:rFonts w:ascii="Arial" w:hAnsi="Arial" w:cs="Arial"/>
          <w:sz w:val="20"/>
        </w:rPr>
        <w:t>1. مراجعة الوصف الوظيفي وخطة الإدارة والمؤشرات المؤسسية.</w:t>
      </w:r>
    </w:p>
    <w:p>
      <w:pPr>
        <w:spacing w:after="60"/>
        <w:ind w:right="288" w:hanging="288"/>
        <w:jc w:val="right"/>
        <w:bidi w:val="1"/>
      </w:pPr>
      <w:r>
        <w:rPr>
          <w:rFonts w:ascii="Arial" w:hAnsi="Arial" w:cs="Arial"/>
          <w:sz w:val="20"/>
        </w:rPr>
        <w:t>2. اختيار ثلاثة إلى ستة أهداف رئيسة تغطي أهم النتائج المتوقعة.</w:t>
      </w:r>
    </w:p>
    <w:p>
      <w:pPr>
        <w:spacing w:after="60"/>
        <w:ind w:right="288" w:hanging="288"/>
        <w:jc w:val="right"/>
        <w:bidi w:val="1"/>
      </w:pPr>
      <w:r>
        <w:rPr>
          <w:rFonts w:ascii="Arial" w:hAnsi="Arial" w:cs="Arial"/>
          <w:sz w:val="20"/>
        </w:rPr>
        <w:t>3. صياغة كل هدف بصورة محددة وقابلة للقياس وقابلة للتحقق ومرتبطة بالوظيفة ومحددة بزمن.</w:t>
      </w:r>
    </w:p>
    <w:p>
      <w:pPr>
        <w:spacing w:after="60"/>
        <w:ind w:right="288" w:hanging="288"/>
        <w:jc w:val="right"/>
        <w:bidi w:val="1"/>
      </w:pPr>
      <w:r>
        <w:rPr>
          <w:rFonts w:ascii="Arial" w:hAnsi="Arial" w:cs="Arial"/>
          <w:sz w:val="20"/>
        </w:rPr>
        <w:t>4. تحديد خط الأساس والمستهدف ومصدر البيانات ودورية القياس والوزن.</w:t>
      </w:r>
    </w:p>
    <w:p>
      <w:pPr>
        <w:spacing w:after="60"/>
        <w:ind w:right="288" w:hanging="288"/>
        <w:jc w:val="right"/>
        <w:bidi w:val="1"/>
      </w:pPr>
      <w:r>
        <w:rPr>
          <w:rFonts w:ascii="Arial" w:hAnsi="Arial" w:cs="Arial"/>
          <w:sz w:val="20"/>
        </w:rPr>
        <w:t>5. تحديد الاعتماديات أو الموارد أو الصلاحيات اللازمة لتحقيق الهدف.</w:t>
      </w:r>
    </w:p>
    <w:p>
      <w:pPr>
        <w:spacing w:after="60"/>
        <w:ind w:right="288" w:hanging="288"/>
        <w:jc w:val="right"/>
        <w:bidi w:val="1"/>
      </w:pPr>
      <w:r>
        <w:rPr>
          <w:rFonts w:ascii="Arial" w:hAnsi="Arial" w:cs="Arial"/>
          <w:sz w:val="20"/>
        </w:rPr>
        <w:t>6. توثيق اتفاق الموظف والرئيس، وإحالة أي خلاف للموارد البشرية والرئيس الأعلى قبل بدء القياس.</w:t>
      </w:r>
    </w:p>
    <w:p>
      <w:pPr>
        <w:pStyle w:val="Heading1"/>
        <w:jc w:val="right"/>
        <w:keepNext/>
        <w:bidi w:val="1"/>
      </w:pPr>
      <w:r>
        <w:rPr>
          <w:rFonts w:ascii="Arial" w:hAnsi="Arial" w:cs="Arial"/>
        </w:rPr>
        <w:t>8. معايير التقييم والأوزان</w:t>
      </w:r>
    </w:p>
    <w:tbl>
      <w:tblPr>
        <w:tblStyle w:val="TableGrid"/>
        <w:tblW w:type="dxa" w:w="8500"/>
        <w:jc w:val="center"/>
        <w:tblLayout w:type="fixed"/>
        <w:tblLook w:firstColumn="1" w:firstRow="1" w:lastColumn="0" w:lastRow="0" w:noHBand="0" w:noVBand="1" w:val="04A0"/>
        <w:tblInd w:w="0" w:type="dxa"/>
        <w:bidiVisual/>
      </w:tblPr>
      <w:tblGrid>
        <w:gridCol w:w="2200"/>
        <w:gridCol w:w="950"/>
        <w:gridCol w:w="3200"/>
        <w:gridCol w:w="2150"/>
      </w:tblGrid>
      <w:tr>
        <w:trPr>
          <w:tblHeader w:val="true"/>
          <w:cantSplit/>
        </w:trPr>
        <w:tc>
          <w:tcPr>
            <w:tcW w:type="dxa" w:w="22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المعيار</w:t>
            </w:r>
          </w:p>
        </w:tc>
        <w:tc>
          <w:tcPr>
            <w:tcW w:type="dxa" w:w="9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الوزن</w:t>
            </w:r>
          </w:p>
        </w:tc>
        <w:tc>
          <w:tcPr>
            <w:tcW w:type="dxa" w:w="32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ما يقاس</w:t>
            </w:r>
          </w:p>
        </w:tc>
        <w:tc>
          <w:tcPr>
            <w:tcW w:type="dxa" w:w="21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أمثلة الأدلة</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6"/>
              </w:rPr>
              <w:t>تحقيق الأهداف ومؤشرات الأداء</w:t>
            </w:r>
          </w:p>
        </w:tc>
        <w:tc>
          <w:tcPr>
            <w:tcW w:type="dxa" w:w="950"/>
            <w:tcMar>
              <w:top w:w="90" w:type="dxa"/>
              <w:start w:w="110" w:type="dxa"/>
              <w:bottom w:w="90" w:type="dxa"/>
              <w:end w:w="110" w:type="dxa"/>
            </w:tcMar>
            <w:vAlign w:val="center"/>
          </w:tcPr>
          <w:p>
            <w:pPr>
              <w:spacing w:before="40" w:after="40"/>
              <w:jc w:val="center"/>
              <w:bidi w:val="1"/>
            </w:pPr>
            <w:r>
              <w:rPr>
                <w:rFonts w:ascii="Arial" w:hAnsi="Arial" w:cs="Arial"/>
                <w:sz w:val="16"/>
              </w:rPr>
              <w:t>35%</w:t>
            </w:r>
          </w:p>
        </w:tc>
        <w:tc>
          <w:tcPr>
            <w:tcW w:type="dxa" w:w="3200"/>
            <w:tcMar>
              <w:top w:w="90" w:type="dxa"/>
              <w:start w:w="110" w:type="dxa"/>
              <w:bottom w:w="90" w:type="dxa"/>
              <w:end w:w="110" w:type="dxa"/>
            </w:tcMar>
            <w:vAlign w:val="center"/>
          </w:tcPr>
          <w:p>
            <w:pPr>
              <w:spacing w:before="40" w:after="40"/>
              <w:jc w:val="right"/>
              <w:bidi w:val="1"/>
            </w:pPr>
            <w:r>
              <w:rPr>
                <w:rFonts w:ascii="Arial" w:hAnsi="Arial" w:cs="Arial"/>
                <w:sz w:val="16"/>
              </w:rPr>
              <w:t>نسبة الإنجاز والأثر والوقت</w:t>
            </w:r>
          </w:p>
        </w:tc>
        <w:tc>
          <w:tcPr>
            <w:tcW w:type="dxa" w:w="2150"/>
            <w:tcMar>
              <w:top w:w="90" w:type="dxa"/>
              <w:start w:w="110" w:type="dxa"/>
              <w:bottom w:w="90" w:type="dxa"/>
              <w:end w:w="110" w:type="dxa"/>
            </w:tcMar>
            <w:vAlign w:val="center"/>
          </w:tcPr>
          <w:p>
            <w:pPr>
              <w:spacing w:before="40" w:after="40"/>
              <w:jc w:val="right"/>
              <w:bidi w:val="1"/>
            </w:pPr>
            <w:r>
              <w:rPr>
                <w:rFonts w:ascii="Arial" w:hAnsi="Arial" w:cs="Arial"/>
                <w:sz w:val="16"/>
              </w:rPr>
              <w:t>لوحات المؤشرات، التقارير، المخرجات</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6"/>
              </w:rPr>
              <w:t>جودة العمل والدقة</w:t>
            </w:r>
          </w:p>
        </w:tc>
        <w:tc>
          <w:tcPr>
            <w:tcW w:type="dxa" w:w="950"/>
            <w:shd w:fill="F2F4F5"/>
            <w:tcMar>
              <w:top w:w="90" w:type="dxa"/>
              <w:start w:w="110" w:type="dxa"/>
              <w:bottom w:w="90" w:type="dxa"/>
              <w:end w:w="110" w:type="dxa"/>
            </w:tcMar>
            <w:vAlign w:val="center"/>
          </w:tcPr>
          <w:p>
            <w:pPr>
              <w:spacing w:before="40" w:after="40"/>
              <w:jc w:val="center"/>
              <w:bidi w:val="1"/>
            </w:pPr>
            <w:r>
              <w:rPr>
                <w:rFonts w:ascii="Arial" w:hAnsi="Arial" w:cs="Arial"/>
                <w:sz w:val="16"/>
              </w:rPr>
              <w:t>20%</w:t>
            </w:r>
          </w:p>
        </w:tc>
        <w:tc>
          <w:tcPr>
            <w:tcW w:type="dxa" w:w="3200"/>
            <w:shd w:fill="F2F4F5"/>
            <w:tcMar>
              <w:top w:w="90" w:type="dxa"/>
              <w:start w:w="110" w:type="dxa"/>
              <w:bottom w:w="90" w:type="dxa"/>
              <w:end w:w="110" w:type="dxa"/>
            </w:tcMar>
            <w:vAlign w:val="center"/>
          </w:tcPr>
          <w:p>
            <w:pPr>
              <w:spacing w:before="40" w:after="40"/>
              <w:jc w:val="right"/>
              <w:bidi w:val="1"/>
            </w:pPr>
            <w:r>
              <w:rPr>
                <w:rFonts w:ascii="Arial" w:hAnsi="Arial" w:cs="Arial"/>
                <w:sz w:val="16"/>
              </w:rPr>
              <w:t>سلامة المخرجات والالتزام بالمعايير</w:t>
            </w:r>
          </w:p>
        </w:tc>
        <w:tc>
          <w:tcPr>
            <w:tcW w:type="dxa" w:w="2150"/>
            <w:shd w:fill="F2F4F5"/>
            <w:tcMar>
              <w:top w:w="90" w:type="dxa"/>
              <w:start w:w="110" w:type="dxa"/>
              <w:bottom w:w="90" w:type="dxa"/>
              <w:end w:w="110" w:type="dxa"/>
            </w:tcMar>
            <w:vAlign w:val="center"/>
          </w:tcPr>
          <w:p>
            <w:pPr>
              <w:spacing w:before="40" w:after="40"/>
              <w:jc w:val="right"/>
              <w:bidi w:val="1"/>
            </w:pPr>
            <w:r>
              <w:rPr>
                <w:rFonts w:ascii="Arial" w:hAnsi="Arial" w:cs="Arial"/>
                <w:sz w:val="16"/>
              </w:rPr>
              <w:t>المراجعات، الأخطاء، إعادة العمل</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6"/>
              </w:rPr>
              <w:t>الالتزام والأنظمة والانضباط</w:t>
            </w:r>
          </w:p>
        </w:tc>
        <w:tc>
          <w:tcPr>
            <w:tcW w:type="dxa" w:w="950"/>
            <w:tcMar>
              <w:top w:w="90" w:type="dxa"/>
              <w:start w:w="110" w:type="dxa"/>
              <w:bottom w:w="90" w:type="dxa"/>
              <w:end w:w="110" w:type="dxa"/>
            </w:tcMar>
            <w:vAlign w:val="center"/>
          </w:tcPr>
          <w:p>
            <w:pPr>
              <w:spacing w:before="40" w:after="40"/>
              <w:jc w:val="center"/>
              <w:bidi w:val="1"/>
            </w:pPr>
            <w:r>
              <w:rPr>
                <w:rFonts w:ascii="Arial" w:hAnsi="Arial" w:cs="Arial"/>
                <w:sz w:val="16"/>
              </w:rPr>
              <w:t>15%</w:t>
            </w:r>
          </w:p>
        </w:tc>
        <w:tc>
          <w:tcPr>
            <w:tcW w:type="dxa" w:w="3200"/>
            <w:tcMar>
              <w:top w:w="90" w:type="dxa"/>
              <w:start w:w="110" w:type="dxa"/>
              <w:bottom w:w="90" w:type="dxa"/>
              <w:end w:w="110" w:type="dxa"/>
            </w:tcMar>
            <w:vAlign w:val="center"/>
          </w:tcPr>
          <w:p>
            <w:pPr>
              <w:spacing w:before="40" w:after="40"/>
              <w:jc w:val="right"/>
              <w:bidi w:val="1"/>
            </w:pPr>
            <w:r>
              <w:rPr>
                <w:rFonts w:ascii="Arial" w:hAnsi="Arial" w:cs="Arial"/>
                <w:sz w:val="16"/>
              </w:rPr>
              <w:t>الدوام والسياسات والسرية والسلامة</w:t>
            </w:r>
          </w:p>
        </w:tc>
        <w:tc>
          <w:tcPr>
            <w:tcW w:type="dxa" w:w="2150"/>
            <w:tcMar>
              <w:top w:w="90" w:type="dxa"/>
              <w:start w:w="110" w:type="dxa"/>
              <w:bottom w:w="90" w:type="dxa"/>
              <w:end w:w="110" w:type="dxa"/>
            </w:tcMar>
            <w:vAlign w:val="center"/>
          </w:tcPr>
          <w:p>
            <w:pPr>
              <w:spacing w:before="40" w:after="40"/>
              <w:jc w:val="right"/>
              <w:bidi w:val="1"/>
            </w:pPr>
            <w:r>
              <w:rPr>
                <w:rFonts w:ascii="Arial" w:hAnsi="Arial" w:cs="Arial"/>
                <w:sz w:val="16"/>
              </w:rPr>
              <w:t>السجلات والملاحظات الموثقة</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التعاون والعمل بروح الفريق</w:t>
            </w:r>
          </w:p>
        </w:tc>
        <w:tc>
          <w:tcPr>
            <w:tcW w:type="dxa" w:w="950"/>
            <w:shd w:fill="F2F4F5"/>
            <w:tcMar>
              <w:top w:w="90" w:type="dxa"/>
              <w:start w:w="110" w:type="dxa"/>
              <w:bottom w:w="90" w:type="dxa"/>
              <w:end w:w="110" w:type="dxa"/>
            </w:tcMar>
            <w:vAlign w:val="center"/>
          </w:tcPr>
          <w:p>
            <w:pPr>
              <w:spacing w:before="40" w:after="40"/>
              <w:jc w:val="center"/>
              <w:bidi w:val="1"/>
            </w:pPr>
            <w:r>
              <w:rPr>
                <w:rFonts w:ascii="Arial" w:hAnsi="Arial" w:cs="Arial"/>
                <w:sz w:val="16"/>
              </w:rPr>
              <w:t>10%</w:t>
            </w:r>
          </w:p>
        </w:tc>
        <w:tc>
          <w:tcPr>
            <w:tcW w:type="dxa" w:w="32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التواصل والمشاركة ودعم الزملاء</w:t>
            </w:r>
          </w:p>
        </w:tc>
        <w:tc>
          <w:tcPr>
            <w:tcW w:type="dxa" w:w="2150"/>
            <w:shd w:fill="F2F4F5"/>
            <w:tcMar>
              <w:top w:w="90" w:type="dxa"/>
              <w:start w:w="110" w:type="dxa"/>
              <w:bottom w:w="90" w:type="dxa"/>
              <w:end w:w="110" w:type="dxa"/>
            </w:tcMar>
            <w:vAlign w:val="center"/>
          </w:tcPr>
          <w:p>
            <w:pPr>
              <w:spacing w:before="40" w:after="40"/>
              <w:jc w:val="right"/>
              <w:bidi w:val="1"/>
            </w:pPr>
            <w:r>
              <w:rPr>
                <w:rFonts w:ascii="Arial" w:hAnsi="Arial" w:cs="Arial"/>
                <w:sz w:val="16"/>
              </w:rPr>
              <w:t>نتائج الفرق وأمثلة سلوكية</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6"/>
              </w:rPr>
              <w:t>المبادرة والابتكار</w:t>
            </w:r>
          </w:p>
        </w:tc>
        <w:tc>
          <w:tcPr>
            <w:tcW w:type="dxa" w:w="950"/>
            <w:tcMar>
              <w:top w:w="90" w:type="dxa"/>
              <w:start w:w="110" w:type="dxa"/>
              <w:bottom w:w="90" w:type="dxa"/>
              <w:end w:w="110" w:type="dxa"/>
            </w:tcMar>
            <w:vAlign w:val="center"/>
          </w:tcPr>
          <w:p>
            <w:pPr>
              <w:spacing w:before="40" w:after="40"/>
              <w:jc w:val="center"/>
              <w:bidi w:val="1"/>
            </w:pPr>
            <w:r>
              <w:rPr>
                <w:rFonts w:ascii="Arial" w:hAnsi="Arial" w:cs="Arial"/>
                <w:sz w:val="16"/>
              </w:rPr>
              <w:t>10%</w:t>
            </w:r>
          </w:p>
        </w:tc>
        <w:tc>
          <w:tcPr>
            <w:tcW w:type="dxa" w:w="3200"/>
            <w:tcMar>
              <w:top w:w="90" w:type="dxa"/>
              <w:start w:w="110" w:type="dxa"/>
              <w:bottom w:w="90" w:type="dxa"/>
              <w:end w:w="110" w:type="dxa"/>
            </w:tcMar>
            <w:vAlign w:val="center"/>
          </w:tcPr>
          <w:p>
            <w:pPr>
              <w:spacing w:before="40" w:after="40"/>
              <w:jc w:val="right"/>
              <w:bidi w:val="1"/>
            </w:pPr>
            <w:r>
              <w:rPr>
                <w:rFonts w:ascii="Arial" w:hAnsi="Arial" w:cs="Arial"/>
                <w:sz w:val="16"/>
              </w:rPr>
              <w:t>حل المشكلات والتحسين والتعلم</w:t>
            </w:r>
          </w:p>
        </w:tc>
        <w:tc>
          <w:tcPr>
            <w:tcW w:type="dxa" w:w="2150"/>
            <w:tcMar>
              <w:top w:w="90" w:type="dxa"/>
              <w:start w:w="110" w:type="dxa"/>
              <w:bottom w:w="90" w:type="dxa"/>
              <w:end w:w="110" w:type="dxa"/>
            </w:tcMar>
            <w:vAlign w:val="center"/>
          </w:tcPr>
          <w:p>
            <w:pPr>
              <w:spacing w:before="40" w:after="40"/>
              <w:jc w:val="right"/>
              <w:bidi w:val="1"/>
            </w:pPr>
            <w:r>
              <w:rPr>
                <w:rFonts w:ascii="Arial" w:hAnsi="Arial" w:cs="Arial"/>
                <w:sz w:val="16"/>
              </w:rPr>
              <w:t>مبادرات وتحسينات مطبقة</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6"/>
              </w:rPr>
              <w:t>خدمة المستفيدين</w:t>
            </w:r>
          </w:p>
        </w:tc>
        <w:tc>
          <w:tcPr>
            <w:tcW w:type="dxa" w:w="950"/>
            <w:shd w:fill="F2F4F5"/>
            <w:tcMar>
              <w:top w:w="90" w:type="dxa"/>
              <w:start w:w="110" w:type="dxa"/>
              <w:bottom w:w="90" w:type="dxa"/>
              <w:end w:w="110" w:type="dxa"/>
            </w:tcMar>
            <w:vAlign w:val="center"/>
          </w:tcPr>
          <w:p>
            <w:pPr>
              <w:spacing w:before="40" w:after="40"/>
              <w:jc w:val="center"/>
              <w:bidi w:val="1"/>
            </w:pPr>
            <w:r>
              <w:rPr>
                <w:rFonts w:ascii="Arial" w:hAnsi="Arial" w:cs="Arial"/>
                <w:sz w:val="16"/>
              </w:rPr>
              <w:t>10%</w:t>
            </w:r>
          </w:p>
        </w:tc>
        <w:tc>
          <w:tcPr>
            <w:tcW w:type="dxa" w:w="32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الاحترام والاستجابة وجودة التجربة</w:t>
            </w:r>
          </w:p>
        </w:tc>
        <w:tc>
          <w:tcPr>
            <w:tcW w:type="dxa" w:w="2150"/>
            <w:shd w:fill="F2F4F5"/>
            <w:tcMar>
              <w:top w:w="90" w:type="dxa"/>
              <w:start w:w="110" w:type="dxa"/>
              <w:bottom w:w="90" w:type="dxa"/>
              <w:end w:w="110" w:type="dxa"/>
            </w:tcMar>
            <w:vAlign w:val="center"/>
          </w:tcPr>
          <w:p>
            <w:pPr>
              <w:spacing w:before="40" w:after="40"/>
              <w:jc w:val="right"/>
              <w:bidi w:val="1"/>
            </w:pPr>
            <w:r>
              <w:rPr>
                <w:rFonts w:ascii="Arial" w:hAnsi="Arial" w:cs="Arial"/>
                <w:sz w:val="16"/>
              </w:rPr>
              <w:t>رضا المستفيدين والشكاوى والزمن</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6"/>
              </w:rPr>
              <w:t>الإجمالي</w:t>
            </w:r>
          </w:p>
        </w:tc>
        <w:tc>
          <w:tcPr>
            <w:tcW w:type="dxa" w:w="950"/>
            <w:tcMar>
              <w:top w:w="90" w:type="dxa"/>
              <w:start w:w="110" w:type="dxa"/>
              <w:bottom w:w="90" w:type="dxa"/>
              <w:end w:w="110" w:type="dxa"/>
            </w:tcMar>
            <w:vAlign w:val="center"/>
          </w:tcPr>
          <w:p>
            <w:pPr>
              <w:spacing w:before="40" w:after="40"/>
              <w:jc w:val="center"/>
              <w:bidi w:val="1"/>
            </w:pPr>
            <w:r>
              <w:rPr>
                <w:rFonts w:ascii="Arial" w:hAnsi="Arial" w:cs="Arial"/>
                <w:sz w:val="16"/>
              </w:rPr>
              <w:t>100%</w:t>
            </w:r>
          </w:p>
        </w:tc>
        <w:tc>
          <w:tcPr>
            <w:tcW w:type="dxa" w:w="3200"/>
            <w:tcMar>
              <w:top w:w="90" w:type="dxa"/>
              <w:start w:w="110" w:type="dxa"/>
              <w:bottom w:w="90" w:type="dxa"/>
              <w:end w:w="110" w:type="dxa"/>
            </w:tcMar>
            <w:vAlign w:val="center"/>
          </w:tcPr>
          <w:p>
            <w:pPr>
              <w:spacing w:before="40" w:after="40"/>
              <w:jc w:val="right"/>
              <w:bidi w:val="1"/>
            </w:pPr>
            <w:r>
              <w:rPr>
                <w:rFonts w:ascii="Arial" w:hAnsi="Arial" w:cs="Arial"/>
                <w:sz w:val="16"/>
              </w:rPr>
              <w:t>النتيجة النهائية الموزونة</w:t>
            </w:r>
          </w:p>
        </w:tc>
        <w:tc>
          <w:tcPr>
            <w:tcW w:type="dxa" w:w="2150"/>
            <w:tcMar>
              <w:top w:w="90" w:type="dxa"/>
              <w:start w:w="110" w:type="dxa"/>
              <w:bottom w:w="90" w:type="dxa"/>
              <w:end w:w="110" w:type="dxa"/>
            </w:tcMar>
            <w:vAlign w:val="center"/>
          </w:tcPr>
          <w:p>
            <w:pPr>
              <w:spacing w:before="40" w:after="40"/>
              <w:jc w:val="right"/>
              <w:bidi w:val="1"/>
            </w:pPr>
            <w:r>
              <w:rPr>
                <w:rFonts w:ascii="Arial" w:hAnsi="Arial" w:cs="Arial"/>
                <w:sz w:val="16"/>
              </w:rPr>
              <w:t>-</w:t>
            </w:r>
          </w:p>
        </w:tc>
      </w:tr>
    </w:tbl>
    <w:p>
      <w:pPr>
        <w:spacing w:after="80"/>
        <w:jc w:val="right"/>
        <w:bidi w:val="1"/>
      </w:pPr>
      <w:r>
        <w:rPr>
          <w:rFonts w:ascii="Arial" w:hAnsi="Arial" w:cs="Arial"/>
          <w:b w:val="0"/>
          <w:color w:val="A9322D"/>
        </w:rPr>
        <w:t>إذا لم ينطبق معيار خدمة المستفيدين مباشرة على وظيفة معينة، يعاد توزيع وزنه مسبقًا على جودة العمل وتحقيق الأهداف بموافقة الموارد البشرية، ويثبت ذلك في نموذج بداية الدورة.</w:t>
      </w:r>
    </w:p>
    <w:p>
      <w:pPr>
        <w:pStyle w:val="Heading1"/>
        <w:jc w:val="right"/>
        <w:keepNext/>
        <w:bidi w:val="1"/>
      </w:pPr>
      <w:r>
        <w:rPr>
          <w:rFonts w:ascii="Arial" w:hAnsi="Arial" w:cs="Arial"/>
        </w:rPr>
        <w:t>9. طريقة احتساب النتيجة</w:t>
      </w:r>
    </w:p>
    <w:p>
      <w:pPr>
        <w:spacing w:after="80"/>
        <w:jc w:val="right"/>
        <w:bidi w:val="1"/>
      </w:pPr>
      <w:r>
        <w:rPr>
          <w:rFonts w:ascii="Arial" w:hAnsi="Arial" w:cs="Arial"/>
          <w:b w:val="0"/>
        </w:rPr>
        <w:t>يمنح كل معيار درجة من 0 إلى 100 بناءً على الأدلة. وتحتسب النتيجة الموزونة للمعيار = درجة المعيار × وزنه. والنتيجة النهائية = مجموع النتائج الموزونة لجميع المعايير.</w:t>
      </w:r>
    </w:p>
    <w:tbl>
      <w:tblPr>
        <w:tblStyle w:val="TableGrid"/>
        <w:tblW w:type="dxa" w:w="8500"/>
        <w:jc w:val="center"/>
        <w:tblLayout w:type="fixed"/>
        <w:tblLook w:firstColumn="1" w:firstRow="1" w:lastColumn="0" w:lastRow="0" w:noHBand="0" w:noVBand="1" w:val="04A0"/>
        <w:tblInd w:w="0" w:type="dxa"/>
        <w:bidiVisual/>
      </w:tblPr>
      <w:tblGrid>
        <w:gridCol w:w="3000"/>
        <w:gridCol w:w="1500"/>
        <w:gridCol w:w="1500"/>
        <w:gridCol w:w="2500"/>
      </w:tblGrid>
      <w:tr>
        <w:trPr>
          <w:cantSplit/>
        </w:trPr>
        <w:tc>
          <w:tcPr>
            <w:tcW w:type="dxa" w:w="30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المعيار</w:t>
            </w:r>
          </w:p>
        </w:tc>
        <w:tc>
          <w:tcPr>
            <w:tcW w:type="dxa" w:w="1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الدرجة</w:t>
            </w:r>
          </w:p>
        </w:tc>
        <w:tc>
          <w:tcPr>
            <w:tcW w:type="dxa" w:w="1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الوزن</w:t>
            </w:r>
          </w:p>
        </w:tc>
        <w:tc>
          <w:tcPr>
            <w:tcW w:type="dxa" w:w="2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النتيجة الموزونة</w:t>
            </w:r>
          </w:p>
        </w:tc>
      </w:tr>
      <w:tr>
        <w:trPr>
          <w:cantSplit/>
        </w:trPr>
        <w:tc>
          <w:tcPr>
            <w:tcW w:type="dxa" w:w="3000"/>
            <w:tcMar>
              <w:top w:w="90" w:type="dxa"/>
              <w:start w:w="110" w:type="dxa"/>
              <w:bottom w:w="90" w:type="dxa"/>
              <w:end w:w="110" w:type="dxa"/>
            </w:tcMar>
            <w:vAlign w:val="center"/>
          </w:tcPr>
          <w:p>
            <w:pPr>
              <w:spacing w:before="40" w:after="40"/>
              <w:jc w:val="right"/>
              <w:bidi w:val="1"/>
            </w:pPr>
            <w:r>
              <w:rPr>
                <w:rFonts w:ascii="Arial" w:hAnsi="Arial" w:cs="Arial"/>
                <w:sz w:val="17"/>
              </w:rPr>
              <w:t>تحقيق الأهداف</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85</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35%</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7"/>
              </w:rPr>
              <w:t>29.75</w:t>
            </w:r>
          </w:p>
        </w:tc>
      </w:tr>
      <w:tr>
        <w:trPr>
          <w:cantSplit/>
        </w:trPr>
        <w:tc>
          <w:tcPr>
            <w:tcW w:type="dxa" w:w="3000"/>
            <w:shd w:fill="F2F4F5"/>
            <w:tcMar>
              <w:top w:w="90" w:type="dxa"/>
              <w:start w:w="110" w:type="dxa"/>
              <w:bottom w:w="90" w:type="dxa"/>
              <w:end w:w="110" w:type="dxa"/>
            </w:tcMar>
            <w:vAlign w:val="center"/>
          </w:tcPr>
          <w:p>
            <w:pPr>
              <w:spacing w:before="40" w:after="40"/>
              <w:jc w:val="right"/>
              <w:bidi w:val="1"/>
            </w:pPr>
            <w:r>
              <w:rPr>
                <w:rFonts w:ascii="Arial" w:hAnsi="Arial" w:cs="Arial"/>
                <w:sz w:val="17"/>
              </w:rPr>
              <w:t>جودة العمل</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7"/>
              </w:rPr>
              <w:t>90</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7"/>
              </w:rPr>
              <w:t>20%</w:t>
            </w:r>
          </w:p>
        </w:tc>
        <w:tc>
          <w:tcPr>
            <w:tcW w:type="dxa" w:w="2500"/>
            <w:shd w:fill="F2F4F5"/>
            <w:tcMar>
              <w:top w:w="90" w:type="dxa"/>
              <w:start w:w="110" w:type="dxa"/>
              <w:bottom w:w="90" w:type="dxa"/>
              <w:end w:w="110" w:type="dxa"/>
            </w:tcMar>
            <w:vAlign w:val="center"/>
          </w:tcPr>
          <w:p>
            <w:pPr>
              <w:spacing w:before="40" w:after="40"/>
              <w:jc w:val="center"/>
              <w:bidi w:val="1"/>
            </w:pPr>
            <w:r>
              <w:rPr>
                <w:rFonts w:ascii="Arial" w:hAnsi="Arial" w:cs="Arial"/>
                <w:sz w:val="17"/>
              </w:rPr>
              <w:t>18.00</w:t>
            </w:r>
          </w:p>
        </w:tc>
      </w:tr>
      <w:tr>
        <w:trPr>
          <w:cantSplit/>
        </w:trPr>
        <w:tc>
          <w:tcPr>
            <w:tcW w:type="dxa" w:w="3000"/>
            <w:tcMar>
              <w:top w:w="90" w:type="dxa"/>
              <w:start w:w="110" w:type="dxa"/>
              <w:bottom w:w="90" w:type="dxa"/>
              <w:end w:w="110" w:type="dxa"/>
            </w:tcMar>
            <w:vAlign w:val="center"/>
          </w:tcPr>
          <w:p>
            <w:pPr>
              <w:spacing w:before="40" w:after="40"/>
              <w:jc w:val="right"/>
              <w:bidi w:val="1"/>
            </w:pPr>
            <w:r>
              <w:rPr>
                <w:rFonts w:ascii="Arial" w:hAnsi="Arial" w:cs="Arial"/>
                <w:sz w:val="17"/>
              </w:rPr>
              <w:t>الالتزام والانضباط</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95</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15%</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7"/>
              </w:rPr>
              <w:t>14.25</w:t>
            </w:r>
          </w:p>
        </w:tc>
      </w:tr>
      <w:tr>
        <w:trPr>
          <w:cantSplit/>
        </w:trPr>
        <w:tc>
          <w:tcPr>
            <w:tcW w:type="dxa" w:w="3000"/>
            <w:shd w:fill="F2F4F5"/>
            <w:tcMar>
              <w:top w:w="90" w:type="dxa"/>
              <w:start w:w="110" w:type="dxa"/>
              <w:bottom w:w="90" w:type="dxa"/>
              <w:end w:w="110" w:type="dxa"/>
            </w:tcMar>
            <w:vAlign w:val="center"/>
          </w:tcPr>
          <w:p>
            <w:pPr>
              <w:spacing w:before="40" w:after="40"/>
              <w:jc w:val="right"/>
              <w:bidi w:val="1"/>
            </w:pPr>
            <w:r>
              <w:rPr>
                <w:rFonts w:ascii="Arial" w:hAnsi="Arial" w:cs="Arial"/>
                <w:sz w:val="17"/>
              </w:rPr>
              <w:t>التعاون</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7"/>
              </w:rPr>
              <w:t>80</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7"/>
              </w:rPr>
              <w:t>10%</w:t>
            </w:r>
          </w:p>
        </w:tc>
        <w:tc>
          <w:tcPr>
            <w:tcW w:type="dxa" w:w="2500"/>
            <w:shd w:fill="F2F4F5"/>
            <w:tcMar>
              <w:top w:w="90" w:type="dxa"/>
              <w:start w:w="110" w:type="dxa"/>
              <w:bottom w:w="90" w:type="dxa"/>
              <w:end w:w="110" w:type="dxa"/>
            </w:tcMar>
            <w:vAlign w:val="center"/>
          </w:tcPr>
          <w:p>
            <w:pPr>
              <w:spacing w:before="40" w:after="40"/>
              <w:jc w:val="center"/>
              <w:bidi w:val="1"/>
            </w:pPr>
            <w:r>
              <w:rPr>
                <w:rFonts w:ascii="Arial" w:hAnsi="Arial" w:cs="Arial"/>
                <w:sz w:val="17"/>
              </w:rPr>
              <w:t>8.00</w:t>
            </w:r>
          </w:p>
        </w:tc>
      </w:tr>
      <w:tr>
        <w:trPr>
          <w:cantSplit/>
        </w:trPr>
        <w:tc>
          <w:tcPr>
            <w:tcW w:type="dxa" w:w="3000"/>
            <w:tcMar>
              <w:top w:w="90" w:type="dxa"/>
              <w:start w:w="110" w:type="dxa"/>
              <w:bottom w:w="90" w:type="dxa"/>
              <w:end w:w="110" w:type="dxa"/>
            </w:tcMar>
            <w:vAlign w:val="center"/>
          </w:tcPr>
          <w:p>
            <w:pPr>
              <w:spacing w:before="40" w:after="40"/>
              <w:jc w:val="right"/>
              <w:bidi w:val="1"/>
            </w:pPr>
            <w:r>
              <w:rPr>
                <w:rFonts w:ascii="Arial" w:hAnsi="Arial" w:cs="Arial"/>
                <w:sz w:val="17"/>
              </w:rPr>
              <w:t>المبادرة</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75</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10%</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7"/>
              </w:rPr>
              <w:t>7.50</w:t>
            </w:r>
          </w:p>
        </w:tc>
      </w:tr>
      <w:tr>
        <w:trPr>
          <w:cantSplit/>
        </w:trPr>
        <w:tc>
          <w:tcPr>
            <w:tcW w:type="dxa" w:w="3000"/>
            <w:shd w:fill="F2F4F5"/>
            <w:tcMar>
              <w:top w:w="90" w:type="dxa"/>
              <w:start w:w="110" w:type="dxa"/>
              <w:bottom w:w="90" w:type="dxa"/>
              <w:end w:w="110" w:type="dxa"/>
            </w:tcMar>
            <w:vAlign w:val="center"/>
          </w:tcPr>
          <w:p>
            <w:pPr>
              <w:spacing w:before="40" w:after="40"/>
              <w:jc w:val="right"/>
              <w:bidi w:val="1"/>
            </w:pPr>
            <w:r>
              <w:rPr>
                <w:rFonts w:ascii="Arial" w:hAnsi="Arial" w:cs="Arial"/>
                <w:sz w:val="17"/>
              </w:rPr>
              <w:t>خدمة المستفيدين</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7"/>
              </w:rPr>
              <w:t>90</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7"/>
              </w:rPr>
              <w:t>10%</w:t>
            </w:r>
          </w:p>
        </w:tc>
        <w:tc>
          <w:tcPr>
            <w:tcW w:type="dxa" w:w="2500"/>
            <w:shd w:fill="F2F4F5"/>
            <w:tcMar>
              <w:top w:w="90" w:type="dxa"/>
              <w:start w:w="110" w:type="dxa"/>
              <w:bottom w:w="90" w:type="dxa"/>
              <w:end w:w="110" w:type="dxa"/>
            </w:tcMar>
            <w:vAlign w:val="center"/>
          </w:tcPr>
          <w:p>
            <w:pPr>
              <w:spacing w:before="40" w:after="40"/>
              <w:jc w:val="center"/>
              <w:bidi w:val="1"/>
            </w:pPr>
            <w:r>
              <w:rPr>
                <w:rFonts w:ascii="Arial" w:hAnsi="Arial" w:cs="Arial"/>
                <w:sz w:val="17"/>
              </w:rPr>
              <w:t>9.00</w:t>
            </w:r>
          </w:p>
        </w:tc>
      </w:tr>
      <w:tr>
        <w:trPr>
          <w:cantSplit/>
        </w:trPr>
        <w:tc>
          <w:tcPr>
            <w:tcW w:type="dxa" w:w="3000"/>
            <w:tcMar>
              <w:top w:w="90" w:type="dxa"/>
              <w:start w:w="110" w:type="dxa"/>
              <w:bottom w:w="90" w:type="dxa"/>
              <w:end w:w="110" w:type="dxa"/>
            </w:tcMar>
            <w:vAlign w:val="center"/>
          </w:tcPr>
          <w:p>
            <w:pPr>
              <w:spacing w:before="40" w:after="40"/>
              <w:jc w:val="right"/>
              <w:bidi w:val="1"/>
            </w:pPr>
            <w:r>
              <w:rPr>
                <w:rFonts w:ascii="Arial" w:hAnsi="Arial" w:cs="Arial"/>
                <w:sz w:val="17"/>
              </w:rPr>
              <w:t>الإجمالي</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100%</w:t>
            </w:r>
          </w:p>
        </w:tc>
        <w:tc>
          <w:tcPr>
            <w:tcW w:type="dxa" w:w="2500"/>
            <w:tcMar>
              <w:top w:w="90" w:type="dxa"/>
              <w:start w:w="110" w:type="dxa"/>
              <w:bottom w:w="90" w:type="dxa"/>
              <w:end w:w="110" w:type="dxa"/>
            </w:tcMar>
            <w:vAlign w:val="center"/>
          </w:tcPr>
          <w:p>
            <w:pPr>
              <w:spacing w:before="40" w:after="40"/>
              <w:jc w:val="center"/>
              <w:bidi w:val="1"/>
            </w:pPr>
            <w:r>
              <w:rPr>
                <w:rFonts w:ascii="Arial" w:hAnsi="Arial" w:cs="Arial"/>
                <w:sz w:val="17"/>
              </w:rPr>
              <w:t>86.50</w:t>
            </w:r>
          </w:p>
        </w:tc>
      </w:tr>
    </w:tbl>
    <w:p>
      <w:pPr>
        <w:pStyle w:val="Heading1"/>
        <w:jc w:val="right"/>
        <w:keepNext/>
        <w:bidi w:val="1"/>
      </w:pPr>
      <w:r>
        <w:rPr>
          <w:rFonts w:ascii="Arial" w:hAnsi="Arial" w:cs="Arial"/>
        </w:rPr>
        <w:t>10. سلم التقدير النهائي</w:t>
      </w:r>
    </w:p>
    <w:tbl>
      <w:tblPr>
        <w:tblStyle w:val="TableGrid"/>
        <w:tblW w:type="dxa" w:w="8500"/>
        <w:jc w:val="center"/>
        <w:tblLayout w:type="fixed"/>
        <w:tblLook w:firstColumn="1" w:firstRow="1" w:lastColumn="0" w:lastRow="0" w:noHBand="0" w:noVBand="1" w:val="04A0"/>
        <w:tblInd w:w="0" w:type="dxa"/>
        <w:bidiVisual/>
      </w:tblPr>
      <w:tblGrid>
        <w:gridCol w:w="1300"/>
        <w:gridCol w:w="1500"/>
        <w:gridCol w:w="3200"/>
        <w:gridCol w:w="2500"/>
      </w:tblGrid>
      <w:tr>
        <w:trPr>
          <w:cantSplit/>
        </w:trPr>
        <w:tc>
          <w:tcPr>
            <w:tcW w:type="dxa" w:w="13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الدرجة</w:t>
            </w:r>
          </w:p>
        </w:tc>
        <w:tc>
          <w:tcPr>
            <w:tcW w:type="dxa" w:w="1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التقدير</w:t>
            </w:r>
          </w:p>
        </w:tc>
        <w:tc>
          <w:tcPr>
            <w:tcW w:type="dxa" w:w="32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الوصف العام</w:t>
            </w:r>
          </w:p>
        </w:tc>
        <w:tc>
          <w:tcPr>
            <w:tcW w:type="dxa" w:w="25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الإجراء</w:t>
            </w:r>
          </w:p>
        </w:tc>
      </w:tr>
      <w:tr>
        <w:trPr>
          <w:cantSplit/>
        </w:trPr>
        <w:tc>
          <w:tcPr>
            <w:tcW w:type="dxa" w:w="1300"/>
            <w:tcMar>
              <w:top w:w="90" w:type="dxa"/>
              <w:start w:w="110" w:type="dxa"/>
              <w:bottom w:w="90" w:type="dxa"/>
              <w:end w:w="110" w:type="dxa"/>
            </w:tcMar>
            <w:vAlign w:val="center"/>
          </w:tcPr>
          <w:p>
            <w:pPr>
              <w:spacing w:before="40" w:after="40"/>
              <w:jc w:val="center"/>
              <w:bidi w:val="1"/>
            </w:pPr>
            <w:r>
              <w:rPr>
                <w:rFonts w:ascii="Arial" w:hAnsi="Arial" w:cs="Arial"/>
                <w:sz w:val="16"/>
              </w:rPr>
              <w:t>90 - 100</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6"/>
              </w:rPr>
              <w:t>ممتاز</w:t>
            </w:r>
          </w:p>
        </w:tc>
        <w:tc>
          <w:tcPr>
            <w:tcW w:type="dxa" w:w="3200"/>
            <w:tcMar>
              <w:top w:w="90" w:type="dxa"/>
              <w:start w:w="110" w:type="dxa"/>
              <w:bottom w:w="90" w:type="dxa"/>
              <w:end w:w="110" w:type="dxa"/>
            </w:tcMar>
            <w:vAlign w:val="center"/>
          </w:tcPr>
          <w:p>
            <w:pPr>
              <w:spacing w:before="40" w:after="40"/>
              <w:jc w:val="right"/>
              <w:bidi w:val="1"/>
            </w:pPr>
            <w:r>
              <w:rPr>
                <w:rFonts w:ascii="Arial" w:hAnsi="Arial" w:cs="Arial"/>
                <w:sz w:val="16"/>
              </w:rPr>
              <w:t>يتجاوز التوقعات باستمرار بأدلة قوية</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6"/>
              </w:rPr>
              <w:t>تعزيز وتطوير واستفادة من الممارسات</w:t>
            </w:r>
          </w:p>
        </w:tc>
      </w:tr>
      <w:tr>
        <w:trPr>
          <w:cantSplit/>
        </w:trPr>
        <w:tc>
          <w:tcPr>
            <w:tcW w:type="dxa" w:w="1300"/>
            <w:shd w:fill="F2F4F5"/>
            <w:tcMar>
              <w:top w:w="90" w:type="dxa"/>
              <w:start w:w="110" w:type="dxa"/>
              <w:bottom w:w="90" w:type="dxa"/>
              <w:end w:w="110" w:type="dxa"/>
            </w:tcMar>
            <w:vAlign w:val="center"/>
          </w:tcPr>
          <w:p>
            <w:pPr>
              <w:spacing w:before="40" w:after="40"/>
              <w:jc w:val="center"/>
              <w:bidi w:val="1"/>
            </w:pPr>
            <w:r>
              <w:rPr>
                <w:rFonts w:ascii="Arial" w:hAnsi="Arial" w:cs="Arial"/>
                <w:sz w:val="16"/>
              </w:rPr>
              <w:t>80 - أقل من 90</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6"/>
              </w:rPr>
              <w:t>جيد جدًا</w:t>
            </w:r>
          </w:p>
        </w:tc>
        <w:tc>
          <w:tcPr>
            <w:tcW w:type="dxa" w:w="3200"/>
            <w:shd w:fill="F2F4F5"/>
            <w:tcMar>
              <w:top w:w="90" w:type="dxa"/>
              <w:start w:w="110" w:type="dxa"/>
              <w:bottom w:w="90" w:type="dxa"/>
              <w:end w:w="110" w:type="dxa"/>
            </w:tcMar>
            <w:vAlign w:val="center"/>
          </w:tcPr>
          <w:p>
            <w:pPr>
              <w:spacing w:before="40" w:after="40"/>
              <w:jc w:val="right"/>
              <w:bidi w:val="1"/>
            </w:pPr>
            <w:r>
              <w:rPr>
                <w:rFonts w:ascii="Arial" w:hAnsi="Arial" w:cs="Arial"/>
                <w:sz w:val="16"/>
              </w:rPr>
              <w:t>يحقق التوقعات ويزيد عليها في جوانب</w:t>
            </w:r>
          </w:p>
        </w:tc>
        <w:tc>
          <w:tcPr>
            <w:tcW w:type="dxa" w:w="2500"/>
            <w:shd w:fill="F2F4F5"/>
            <w:tcMar>
              <w:top w:w="90" w:type="dxa"/>
              <w:start w:w="110" w:type="dxa"/>
              <w:bottom w:w="90" w:type="dxa"/>
              <w:end w:w="110" w:type="dxa"/>
            </w:tcMar>
            <w:vAlign w:val="center"/>
          </w:tcPr>
          <w:p>
            <w:pPr>
              <w:spacing w:before="40" w:after="40"/>
              <w:jc w:val="right"/>
              <w:bidi w:val="1"/>
            </w:pPr>
            <w:r>
              <w:rPr>
                <w:rFonts w:ascii="Arial" w:hAnsi="Arial" w:cs="Arial"/>
                <w:sz w:val="16"/>
              </w:rPr>
              <w:t>استمرار وتطوير مستهدف</w:t>
            </w:r>
          </w:p>
        </w:tc>
      </w:tr>
      <w:tr>
        <w:trPr>
          <w:cantSplit/>
        </w:trPr>
        <w:tc>
          <w:tcPr>
            <w:tcW w:type="dxa" w:w="1300"/>
            <w:tcMar>
              <w:top w:w="90" w:type="dxa"/>
              <w:start w:w="110" w:type="dxa"/>
              <w:bottom w:w="90" w:type="dxa"/>
              <w:end w:w="110" w:type="dxa"/>
            </w:tcMar>
            <w:vAlign w:val="center"/>
          </w:tcPr>
          <w:p>
            <w:pPr>
              <w:spacing w:before="40" w:after="40"/>
              <w:jc w:val="center"/>
              <w:bidi w:val="1"/>
            </w:pPr>
            <w:r>
              <w:rPr>
                <w:rFonts w:ascii="Arial" w:hAnsi="Arial" w:cs="Arial"/>
                <w:sz w:val="16"/>
              </w:rPr>
              <w:t>70 - أقل من 80</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6"/>
              </w:rPr>
              <w:t>جيد</w:t>
            </w:r>
          </w:p>
        </w:tc>
        <w:tc>
          <w:tcPr>
            <w:tcW w:type="dxa" w:w="3200"/>
            <w:tcMar>
              <w:top w:w="90" w:type="dxa"/>
              <w:start w:w="110" w:type="dxa"/>
              <w:bottom w:w="90" w:type="dxa"/>
              <w:end w:w="110" w:type="dxa"/>
            </w:tcMar>
            <w:vAlign w:val="center"/>
          </w:tcPr>
          <w:p>
            <w:pPr>
              <w:spacing w:before="40" w:after="40"/>
              <w:jc w:val="right"/>
              <w:bidi w:val="1"/>
            </w:pPr>
            <w:r>
              <w:rPr>
                <w:rFonts w:ascii="Arial" w:hAnsi="Arial" w:cs="Arial"/>
                <w:sz w:val="16"/>
              </w:rPr>
              <w:t>يحقق معظم التوقعات مع فجوات محدودة</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6"/>
              </w:rPr>
              <w:t>خطة تطوير ومتابعة</w:t>
            </w:r>
          </w:p>
        </w:tc>
      </w:tr>
      <w:tr>
        <w:trPr>
          <w:cantSplit/>
        </w:trPr>
        <w:tc>
          <w:tcPr>
            <w:tcW w:type="dxa" w:w="1300"/>
            <w:shd w:fill="F2F4F5"/>
            <w:tcMar>
              <w:top w:w="90" w:type="dxa"/>
              <w:start w:w="110" w:type="dxa"/>
              <w:bottom w:w="90" w:type="dxa"/>
              <w:end w:w="110" w:type="dxa"/>
            </w:tcMar>
            <w:vAlign w:val="center"/>
          </w:tcPr>
          <w:p>
            <w:pPr>
              <w:spacing w:before="40" w:after="40"/>
              <w:jc w:val="center"/>
              <w:bidi w:val="1"/>
            </w:pPr>
            <w:r>
              <w:rPr>
                <w:rFonts w:ascii="Arial" w:hAnsi="Arial" w:cs="Arial"/>
                <w:sz w:val="16"/>
              </w:rPr>
              <w:t>60 - أقل من 70</w:t>
            </w:r>
          </w:p>
        </w:tc>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6"/>
              </w:rPr>
              <w:t>مقبول</w:t>
            </w:r>
          </w:p>
        </w:tc>
        <w:tc>
          <w:tcPr>
            <w:tcW w:type="dxa" w:w="32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الحد الأدنى متحقق مع قصور ملحوظ</w:t>
            </w:r>
          </w:p>
        </w:tc>
        <w:tc>
          <w:tcPr>
            <w:tcW w:type="dxa" w:w="2500"/>
            <w:shd w:fill="F2F4F5"/>
            <w:tcMar>
              <w:top w:w="90" w:type="dxa"/>
              <w:start w:w="110" w:type="dxa"/>
              <w:bottom w:w="90" w:type="dxa"/>
              <w:end w:w="110" w:type="dxa"/>
            </w:tcMar>
            <w:vAlign w:val="center"/>
          </w:tcPr>
          <w:p>
            <w:pPr>
              <w:spacing w:before="40" w:after="40"/>
              <w:jc w:val="right"/>
              <w:bidi w:val="1"/>
            </w:pPr>
            <w:r>
              <w:rPr>
                <w:rFonts w:ascii="Arial" w:hAnsi="Arial" w:cs="Arial"/>
                <w:sz w:val="16"/>
              </w:rPr>
              <w:t>خطة تحسين قصيرة ومراقبة</w:t>
            </w:r>
          </w:p>
        </w:tc>
      </w:tr>
      <w:tr>
        <w:trPr>
          <w:cantSplit/>
        </w:trPr>
        <w:tc>
          <w:tcPr>
            <w:tcW w:type="dxa" w:w="1300"/>
            <w:tcMar>
              <w:top w:w="90" w:type="dxa"/>
              <w:start w:w="110" w:type="dxa"/>
              <w:bottom w:w="90" w:type="dxa"/>
              <w:end w:w="110" w:type="dxa"/>
            </w:tcMar>
            <w:vAlign w:val="center"/>
          </w:tcPr>
          <w:p>
            <w:pPr>
              <w:spacing w:before="40" w:after="40"/>
              <w:jc w:val="center"/>
              <w:bidi w:val="1"/>
            </w:pPr>
            <w:r>
              <w:rPr>
                <w:rFonts w:ascii="Arial" w:hAnsi="Arial" w:cs="Arial"/>
                <w:sz w:val="16"/>
              </w:rPr>
              <w:t>أقل من 60</w:t>
            </w:r>
          </w:p>
        </w:tc>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6"/>
              </w:rPr>
              <w:t>يحتاج إلى تحسين</w:t>
            </w:r>
          </w:p>
        </w:tc>
        <w:tc>
          <w:tcPr>
            <w:tcW w:type="dxa" w:w="3200"/>
            <w:tcMar>
              <w:top w:w="90" w:type="dxa"/>
              <w:start w:w="110" w:type="dxa"/>
              <w:bottom w:w="90" w:type="dxa"/>
              <w:end w:w="110" w:type="dxa"/>
            </w:tcMar>
            <w:vAlign w:val="center"/>
          </w:tcPr>
          <w:p>
            <w:pPr>
              <w:spacing w:before="40" w:after="40"/>
              <w:jc w:val="right"/>
              <w:bidi w:val="1"/>
            </w:pPr>
            <w:r>
              <w:rPr>
                <w:rFonts w:ascii="Arial" w:hAnsi="Arial" w:cs="Arial"/>
                <w:sz w:val="16"/>
              </w:rPr>
              <w:t>فجوات جوهرية أو متكررة</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6"/>
              </w:rPr>
              <w:t>خطة تحسين رسمية وإعادة تقييم</w:t>
            </w:r>
          </w:p>
        </w:tc>
      </w:tr>
    </w:tbl>
    <w:p>
      <w:pPr>
        <w:spacing w:after="80"/>
        <w:jc w:val="right"/>
        <w:bidi w:val="1"/>
      </w:pPr>
      <w:r>
        <w:rPr>
          <w:rFonts w:ascii="Arial" w:hAnsi="Arial" w:cs="Arial"/>
          <w:b w:val="0"/>
        </w:rPr>
        <w:t>لا تمنح درجة «ممتاز» لمجرد إتمام المهام الاعتيادية؛ يلزم دليل على تجاوز مستمر أو أثر متميز. كما لا تخفض الدرجة بسبب واقعة منفردة غير جوهرية دون النظر إلى كامل الدورة.</w:t>
      </w:r>
    </w:p>
    <w:p>
      <w:pPr>
        <w:pStyle w:val="Heading1"/>
        <w:jc w:val="right"/>
        <w:keepNext/>
        <w:bidi w:val="1"/>
      </w:pPr>
      <w:r>
        <w:rPr>
          <w:rFonts w:ascii="Arial" w:hAnsi="Arial" w:cs="Arial"/>
        </w:rPr>
        <w:t>11. مستويات الأدلة الإرشادية</w:t>
      </w:r>
    </w:p>
    <w:tbl>
      <w:tblPr>
        <w:tblStyle w:val="TableGrid"/>
        <w:tblW w:type="dxa" w:w="8500"/>
        <w:jc w:val="center"/>
        <w:tblLayout w:type="fixed"/>
        <w:tblLook w:firstColumn="1" w:firstRow="1" w:lastColumn="0" w:lastRow="0" w:noHBand="0" w:noVBand="1" w:val="04A0"/>
        <w:tblInd w:w="0" w:type="dxa"/>
        <w:bidiVisual/>
      </w:tblPr>
      <w:tblGrid>
        <w:gridCol w:w="1500"/>
        <w:gridCol w:w="3300"/>
        <w:gridCol w:w="3700"/>
      </w:tblGrid>
      <w:tr>
        <w:trPr>
          <w:cantSplit/>
        </w:trPr>
        <w:tc>
          <w:tcPr>
            <w:tcW w:type="dxa" w:w="1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النطاق</w:t>
            </w:r>
          </w:p>
        </w:tc>
        <w:tc>
          <w:tcPr>
            <w:tcW w:type="dxa" w:w="3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الوصف</w:t>
            </w:r>
          </w:p>
        </w:tc>
        <w:tc>
          <w:tcPr>
            <w:tcW w:type="dxa" w:w="37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نوع الدليل المتوقع</w:t>
            </w:r>
          </w:p>
        </w:tc>
      </w:tr>
      <w:tr>
        <w:trPr>
          <w:cantSplit/>
        </w:trPr>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90 - 100</w:t>
            </w:r>
          </w:p>
        </w:tc>
        <w:tc>
          <w:tcPr>
            <w:tcW w:type="dxa" w:w="3300"/>
            <w:tcMar>
              <w:top w:w="90" w:type="dxa"/>
              <w:start w:w="110" w:type="dxa"/>
              <w:bottom w:w="90" w:type="dxa"/>
              <w:end w:w="110" w:type="dxa"/>
            </w:tcMar>
            <w:vAlign w:val="center"/>
          </w:tcPr>
          <w:p>
            <w:pPr>
              <w:spacing w:before="40" w:after="40"/>
              <w:jc w:val="right"/>
              <w:bidi w:val="1"/>
            </w:pPr>
            <w:r>
              <w:rPr>
                <w:rFonts w:ascii="Arial" w:hAnsi="Arial" w:cs="Arial"/>
                <w:sz w:val="17"/>
              </w:rPr>
              <w:t>تجاوز واضح ومستمر للمستهدفات والجودة</w:t>
            </w:r>
          </w:p>
        </w:tc>
        <w:tc>
          <w:tcPr>
            <w:tcW w:type="dxa" w:w="3700"/>
            <w:tcMar>
              <w:top w:w="90" w:type="dxa"/>
              <w:start w:w="110" w:type="dxa"/>
              <w:bottom w:w="90" w:type="dxa"/>
              <w:end w:w="110" w:type="dxa"/>
            </w:tcMar>
            <w:vAlign w:val="center"/>
          </w:tcPr>
          <w:p>
            <w:pPr>
              <w:spacing w:before="40" w:after="40"/>
              <w:jc w:val="right"/>
              <w:bidi w:val="1"/>
            </w:pPr>
            <w:r>
              <w:rPr>
                <w:rFonts w:ascii="Arial" w:hAnsi="Arial" w:cs="Arial"/>
                <w:sz w:val="17"/>
              </w:rPr>
              <w:t>نتائج كمية وأثر مثبت وأمثلة متعددة</w:t>
            </w:r>
          </w:p>
        </w:tc>
      </w:tr>
      <w:tr>
        <w:trPr>
          <w:cantSplit/>
        </w:trPr>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7"/>
              </w:rPr>
              <w:t>80 - 89</w:t>
            </w:r>
          </w:p>
        </w:tc>
        <w:tc>
          <w:tcPr>
            <w:tcW w:type="dxa" w:w="3300"/>
            <w:shd w:fill="F2F4F5"/>
            <w:tcMar>
              <w:top w:w="90" w:type="dxa"/>
              <w:start w:w="110" w:type="dxa"/>
              <w:bottom w:w="90" w:type="dxa"/>
              <w:end w:w="110" w:type="dxa"/>
            </w:tcMar>
            <w:vAlign w:val="center"/>
          </w:tcPr>
          <w:p>
            <w:pPr>
              <w:spacing w:before="40" w:after="40"/>
              <w:jc w:val="right"/>
              <w:bidi w:val="1"/>
            </w:pPr>
            <w:r>
              <w:rPr>
                <w:rFonts w:ascii="Arial" w:hAnsi="Arial" w:cs="Arial"/>
                <w:sz w:val="17"/>
              </w:rPr>
              <w:t>تحقيق كامل أو قريب مع جودة عالية</w:t>
            </w:r>
          </w:p>
        </w:tc>
        <w:tc>
          <w:tcPr>
            <w:tcW w:type="dxa" w:w="3700"/>
            <w:shd w:fill="F2F4F5"/>
            <w:tcMar>
              <w:top w:w="90" w:type="dxa"/>
              <w:start w:w="110" w:type="dxa"/>
              <w:bottom w:w="90" w:type="dxa"/>
              <w:end w:w="110" w:type="dxa"/>
            </w:tcMar>
            <w:vAlign w:val="center"/>
          </w:tcPr>
          <w:p>
            <w:pPr>
              <w:spacing w:before="40" w:after="40"/>
              <w:jc w:val="right"/>
              <w:bidi w:val="1"/>
            </w:pPr>
            <w:r>
              <w:rPr>
                <w:rFonts w:ascii="Arial" w:hAnsi="Arial" w:cs="Arial"/>
                <w:sz w:val="17"/>
              </w:rPr>
              <w:t>تقارير ومخرجات وشواهد منتظمة</w:t>
            </w:r>
          </w:p>
        </w:tc>
      </w:tr>
      <w:tr>
        <w:trPr>
          <w:cantSplit/>
        </w:trPr>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70 - 79</w:t>
            </w:r>
          </w:p>
        </w:tc>
        <w:tc>
          <w:tcPr>
            <w:tcW w:type="dxa" w:w="3300"/>
            <w:tcMar>
              <w:top w:w="90" w:type="dxa"/>
              <w:start w:w="110" w:type="dxa"/>
              <w:bottom w:w="90" w:type="dxa"/>
              <w:end w:w="110" w:type="dxa"/>
            </w:tcMar>
            <w:vAlign w:val="center"/>
          </w:tcPr>
          <w:p>
            <w:pPr>
              <w:spacing w:before="40" w:after="40"/>
              <w:jc w:val="right"/>
              <w:bidi w:val="1"/>
            </w:pPr>
            <w:r>
              <w:rPr>
                <w:rFonts w:ascii="Arial" w:hAnsi="Arial" w:cs="Arial"/>
                <w:sz w:val="17"/>
              </w:rPr>
              <w:t>تحقيق معظم المطلوب مع فجوات محدودة</w:t>
            </w:r>
          </w:p>
        </w:tc>
        <w:tc>
          <w:tcPr>
            <w:tcW w:type="dxa" w:w="3700"/>
            <w:tcMar>
              <w:top w:w="90" w:type="dxa"/>
              <w:start w:w="110" w:type="dxa"/>
              <w:bottom w:w="90" w:type="dxa"/>
              <w:end w:w="110" w:type="dxa"/>
            </w:tcMar>
            <w:vAlign w:val="center"/>
          </w:tcPr>
          <w:p>
            <w:pPr>
              <w:spacing w:before="40" w:after="40"/>
              <w:jc w:val="right"/>
              <w:bidi w:val="1"/>
            </w:pPr>
            <w:r>
              <w:rPr>
                <w:rFonts w:ascii="Arial" w:hAnsi="Arial" w:cs="Arial"/>
                <w:sz w:val="17"/>
              </w:rPr>
              <w:t>أدلة إنجاز مع ملاحظات تحسين</w:t>
            </w:r>
          </w:p>
        </w:tc>
      </w:tr>
      <w:tr>
        <w:trPr>
          <w:cantSplit/>
        </w:trPr>
        <w:tc>
          <w:tcPr>
            <w:tcW w:type="dxa" w:w="1500"/>
            <w:shd w:fill="F2F4F5"/>
            <w:tcMar>
              <w:top w:w="90" w:type="dxa"/>
              <w:start w:w="110" w:type="dxa"/>
              <w:bottom w:w="90" w:type="dxa"/>
              <w:end w:w="110" w:type="dxa"/>
            </w:tcMar>
            <w:vAlign w:val="center"/>
          </w:tcPr>
          <w:p>
            <w:pPr>
              <w:spacing w:before="40" w:after="40"/>
              <w:jc w:val="center"/>
              <w:bidi w:val="1"/>
            </w:pPr>
            <w:r>
              <w:rPr>
                <w:rFonts w:ascii="Arial" w:hAnsi="Arial" w:cs="Arial"/>
                <w:sz w:val="17"/>
              </w:rPr>
              <w:t>60 - 69</w:t>
            </w:r>
          </w:p>
        </w:tc>
        <w:tc>
          <w:tcPr>
            <w:tcW w:type="dxa" w:w="3300"/>
            <w:shd w:fill="F2F4F5"/>
            <w:tcMar>
              <w:top w:w="90" w:type="dxa"/>
              <w:start w:w="110" w:type="dxa"/>
              <w:bottom w:w="90" w:type="dxa"/>
              <w:end w:w="110" w:type="dxa"/>
            </w:tcMar>
            <w:vAlign w:val="center"/>
          </w:tcPr>
          <w:p>
            <w:pPr>
              <w:spacing w:before="40" w:after="40"/>
              <w:jc w:val="right"/>
              <w:bidi w:val="1"/>
            </w:pPr>
            <w:r>
              <w:rPr>
                <w:rFonts w:ascii="Arial" w:hAnsi="Arial" w:cs="Arial"/>
                <w:sz w:val="17"/>
              </w:rPr>
              <w:t>تحقيق الحد الأدنى وتكرار بعض القصور</w:t>
            </w:r>
          </w:p>
        </w:tc>
        <w:tc>
          <w:tcPr>
            <w:tcW w:type="dxa" w:w="3700"/>
            <w:shd w:fill="F2F4F5"/>
            <w:tcMar>
              <w:top w:w="90" w:type="dxa"/>
              <w:start w:w="110" w:type="dxa"/>
              <w:bottom w:w="90" w:type="dxa"/>
              <w:end w:w="110" w:type="dxa"/>
            </w:tcMar>
            <w:vAlign w:val="center"/>
          </w:tcPr>
          <w:p>
            <w:pPr>
              <w:spacing w:before="40" w:after="40"/>
              <w:jc w:val="right"/>
              <w:bidi w:val="1"/>
            </w:pPr>
            <w:r>
              <w:rPr>
                <w:rFonts w:ascii="Arial" w:hAnsi="Arial" w:cs="Arial"/>
                <w:sz w:val="17"/>
              </w:rPr>
              <w:t>ملاحظات موثقة ومخرجات متفاوتة</w:t>
            </w:r>
          </w:p>
        </w:tc>
      </w:tr>
      <w:tr>
        <w:trPr>
          <w:cantSplit/>
        </w:trPr>
        <w:tc>
          <w:tcPr>
            <w:tcW w:type="dxa" w:w="1500"/>
            <w:tcMar>
              <w:top w:w="90" w:type="dxa"/>
              <w:start w:w="110" w:type="dxa"/>
              <w:bottom w:w="90" w:type="dxa"/>
              <w:end w:w="110" w:type="dxa"/>
            </w:tcMar>
            <w:vAlign w:val="center"/>
          </w:tcPr>
          <w:p>
            <w:pPr>
              <w:spacing w:before="40" w:after="40"/>
              <w:jc w:val="center"/>
              <w:bidi w:val="1"/>
            </w:pPr>
            <w:r>
              <w:rPr>
                <w:rFonts w:ascii="Arial" w:hAnsi="Arial" w:cs="Arial"/>
                <w:sz w:val="17"/>
              </w:rPr>
              <w:t>أقل من 60</w:t>
            </w:r>
          </w:p>
        </w:tc>
        <w:tc>
          <w:tcPr>
            <w:tcW w:type="dxa" w:w="3300"/>
            <w:tcMar>
              <w:top w:w="90" w:type="dxa"/>
              <w:start w:w="110" w:type="dxa"/>
              <w:bottom w:w="90" w:type="dxa"/>
              <w:end w:w="110" w:type="dxa"/>
            </w:tcMar>
            <w:vAlign w:val="center"/>
          </w:tcPr>
          <w:p>
            <w:pPr>
              <w:spacing w:before="40" w:after="40"/>
              <w:jc w:val="right"/>
              <w:bidi w:val="1"/>
            </w:pPr>
            <w:r>
              <w:rPr>
                <w:rFonts w:ascii="Arial" w:hAnsi="Arial" w:cs="Arial"/>
                <w:sz w:val="17"/>
              </w:rPr>
              <w:t>إخفاق جوهري أو متكرر في المطلوب</w:t>
            </w:r>
          </w:p>
        </w:tc>
        <w:tc>
          <w:tcPr>
            <w:tcW w:type="dxa" w:w="3700"/>
            <w:tcMar>
              <w:top w:w="90" w:type="dxa"/>
              <w:start w:w="110" w:type="dxa"/>
              <w:bottom w:w="90" w:type="dxa"/>
              <w:end w:w="110" w:type="dxa"/>
            </w:tcMar>
            <w:vAlign w:val="center"/>
          </w:tcPr>
          <w:p>
            <w:pPr>
              <w:spacing w:before="40" w:after="40"/>
              <w:jc w:val="right"/>
              <w:bidi w:val="1"/>
            </w:pPr>
            <w:r>
              <w:rPr>
                <w:rFonts w:ascii="Arial" w:hAnsi="Arial" w:cs="Arial"/>
                <w:sz w:val="17"/>
              </w:rPr>
              <w:t>فجوات وأخطاء وتنبيهات أو أهداف غير محققة</w:t>
            </w:r>
          </w:p>
        </w:tc>
      </w:tr>
    </w:tbl>
    <w:p>
      <w:pPr>
        <w:pStyle w:val="Heading1"/>
        <w:jc w:val="right"/>
        <w:keepNext/>
        <w:bidi w:val="1"/>
      </w:pPr>
      <w:r>
        <w:rPr>
          <w:rFonts w:ascii="Arial" w:hAnsi="Arial" w:cs="Arial"/>
        </w:rPr>
        <w:t>12. التقييم الذاتي</w:t>
      </w:r>
    </w:p>
    <w:p>
      <w:pPr>
        <w:spacing w:after="80"/>
        <w:jc w:val="right"/>
        <w:bidi w:val="1"/>
      </w:pPr>
      <w:r>
        <w:rPr>
          <w:rFonts w:ascii="Arial" w:hAnsi="Arial" w:cs="Arial"/>
          <w:b w:val="0"/>
        </w:rPr>
        <w:t>يقدم الموظف قبل التقييم النهائي تقييمًا ذاتيًا مختصرًا يتضمن الإنجازات والأدلة والتحديات والتطوير المطلوب. لا يحمل التقييم الذاتي وزنًا مستقلًا، لكنه مدخل للنقاش والتحقق ولا يحل محل مسؤولية الرئيس المباشر.</w:t>
      </w:r>
    </w:p>
    <w:p>
      <w:pPr>
        <w:pStyle w:val="Heading1"/>
        <w:jc w:val="right"/>
        <w:keepNext/>
        <w:bidi w:val="1"/>
      </w:pPr>
      <w:r>
        <w:rPr>
          <w:rFonts w:ascii="Arial" w:hAnsi="Arial" w:cs="Arial"/>
        </w:rPr>
        <w:t>13. جلسة مناقشة الأداء</w:t>
      </w:r>
    </w:p>
    <w:p>
      <w:pPr>
        <w:spacing w:after="60"/>
        <w:ind w:right="288" w:hanging="288"/>
        <w:jc w:val="right"/>
        <w:bidi w:val="1"/>
      </w:pPr>
      <w:r>
        <w:rPr>
          <w:rFonts w:ascii="Arial" w:hAnsi="Arial" w:cs="Arial"/>
          <w:sz w:val="20"/>
        </w:rPr>
        <w:t>1. إرسال موعد مناسب ومنح الموظف فرصة الاطلاع على المحاور.</w:t>
      </w:r>
    </w:p>
    <w:p>
      <w:pPr>
        <w:spacing w:after="60"/>
        <w:ind w:right="288" w:hanging="288"/>
        <w:jc w:val="right"/>
        <w:bidi w:val="1"/>
      </w:pPr>
      <w:r>
        <w:rPr>
          <w:rFonts w:ascii="Arial" w:hAnsi="Arial" w:cs="Arial"/>
          <w:sz w:val="20"/>
        </w:rPr>
        <w:t>2. البدء بالنتائج والأدلة ثم نقاط القوة والتحسين، وتجنب الأحكام الشخصية.</w:t>
      </w:r>
    </w:p>
    <w:p>
      <w:pPr>
        <w:spacing w:after="60"/>
        <w:ind w:right="288" w:hanging="288"/>
        <w:jc w:val="right"/>
        <w:bidi w:val="1"/>
      </w:pPr>
      <w:r>
        <w:rPr>
          <w:rFonts w:ascii="Arial" w:hAnsi="Arial" w:cs="Arial"/>
          <w:sz w:val="20"/>
        </w:rPr>
        <w:t>3. الاستماع لرد الموظف وإضافة الأدلة الصحيحة أو تصحيح الوقائع.</w:t>
      </w:r>
    </w:p>
    <w:p>
      <w:pPr>
        <w:spacing w:after="60"/>
        <w:ind w:right="288" w:hanging="288"/>
        <w:jc w:val="right"/>
        <w:bidi w:val="1"/>
      </w:pPr>
      <w:r>
        <w:rPr>
          <w:rFonts w:ascii="Arial" w:hAnsi="Arial" w:cs="Arial"/>
          <w:sz w:val="20"/>
        </w:rPr>
        <w:t>4. الاتفاق على أهداف التطوير والإجراءات والمسؤوليات والمواعيد.</w:t>
      </w:r>
    </w:p>
    <w:p>
      <w:pPr>
        <w:spacing w:after="60"/>
        <w:ind w:right="288" w:hanging="288"/>
        <w:jc w:val="right"/>
        <w:bidi w:val="1"/>
      </w:pPr>
      <w:r>
        <w:rPr>
          <w:rFonts w:ascii="Arial" w:hAnsi="Arial" w:cs="Arial"/>
          <w:sz w:val="20"/>
        </w:rPr>
        <w:t>5. توثيق ملاحظات الموظف، ولا يعني توقيعه موافقته على النتيجة بل علمه بها.</w:t>
      </w:r>
    </w:p>
    <w:p>
      <w:pPr>
        <w:spacing w:after="60"/>
        <w:ind w:right="288" w:hanging="288"/>
        <w:jc w:val="right"/>
        <w:bidi w:val="1"/>
      </w:pPr>
      <w:r>
        <w:rPr>
          <w:rFonts w:ascii="Arial" w:hAnsi="Arial" w:cs="Arial"/>
          <w:sz w:val="20"/>
        </w:rPr>
        <w:t>6. إحالة الخلاف الجوهري أو شبهة التحيز إلى الموارد البشرية والرئيس الأعلى.</w:t>
      </w:r>
    </w:p>
    <w:p>
      <w:pPr>
        <w:pStyle w:val="Heading1"/>
        <w:jc w:val="right"/>
        <w:keepNext/>
        <w:bidi w:val="1"/>
      </w:pPr>
      <w:r>
        <w:rPr>
          <w:rFonts w:ascii="Arial" w:hAnsi="Arial" w:cs="Arial"/>
        </w:rPr>
        <w:t>14. المراجعة والمعايرة</w:t>
      </w:r>
    </w:p>
    <w:p>
      <w:pPr>
        <w:pStyle w:val="ListBullet"/>
        <w:spacing w:after="40"/>
        <w:ind w:left="288" w:right="360"/>
        <w:jc w:val="right"/>
        <w:bidi w:val="1"/>
      </w:pPr>
      <w:r>
        <w:rPr>
          <w:rFonts w:ascii="Arial" w:hAnsi="Arial" w:cs="Arial"/>
          <w:sz w:val="20"/>
        </w:rPr>
        <w:t>تراجع الموارد البشرية اكتمال النماذج والأوزان والأدلة واتساق الحساب.</w:t>
      </w:r>
    </w:p>
    <w:p>
      <w:pPr>
        <w:pStyle w:val="ListBullet"/>
        <w:spacing w:after="40"/>
        <w:ind w:left="288" w:right="360"/>
        <w:jc w:val="right"/>
        <w:bidi w:val="1"/>
      </w:pPr>
      <w:r>
        <w:rPr>
          <w:rFonts w:ascii="Arial" w:hAnsi="Arial" w:cs="Arial"/>
          <w:sz w:val="20"/>
        </w:rPr>
        <w:t>تقارن الإدارة التقديرات بين الوظائف المتشابهة لاكتشاف التشدد أو التساهل غير المبرر.</w:t>
      </w:r>
    </w:p>
    <w:p>
      <w:pPr>
        <w:pStyle w:val="ListBullet"/>
        <w:spacing w:after="40"/>
        <w:ind w:left="288" w:right="360"/>
        <w:jc w:val="right"/>
        <w:bidi w:val="1"/>
      </w:pPr>
      <w:r>
        <w:rPr>
          <w:rFonts w:ascii="Arial" w:hAnsi="Arial" w:cs="Arial"/>
          <w:sz w:val="20"/>
        </w:rPr>
        <w:t>لا تستخدم المعايرة لفرض توزيع إجباري للدرجات؛ بل لتصحيح عدم الاتساق بالأدلة.</w:t>
      </w:r>
    </w:p>
    <w:p>
      <w:pPr>
        <w:pStyle w:val="ListBullet"/>
        <w:spacing w:after="40"/>
        <w:ind w:left="288" w:right="360"/>
        <w:jc w:val="right"/>
        <w:bidi w:val="1"/>
      </w:pPr>
      <w:r>
        <w:rPr>
          <w:rFonts w:ascii="Arial" w:hAnsi="Arial" w:cs="Arial"/>
          <w:sz w:val="20"/>
        </w:rPr>
        <w:t>توثق أي درجة عدلت بعد المعايرة مع السبب، ويبلغ بها المقيم والموظف.</w:t>
      </w:r>
    </w:p>
    <w:p>
      <w:pPr>
        <w:pStyle w:val="ListBullet"/>
        <w:spacing w:after="40"/>
        <w:ind w:left="288" w:right="360"/>
        <w:jc w:val="right"/>
        <w:bidi w:val="1"/>
      </w:pPr>
      <w:r>
        <w:rPr>
          <w:rFonts w:ascii="Arial" w:hAnsi="Arial" w:cs="Arial"/>
          <w:sz w:val="20"/>
        </w:rPr>
        <w:t>لا يعتمد المقيم على آخر حدث فقط، أو التشابه الشخصي، أو الانطباع العام، أو غياب مرتبط بحق نظامي.</w:t>
      </w:r>
    </w:p>
    <w:p>
      <w:pPr>
        <w:pStyle w:val="Heading1"/>
        <w:jc w:val="right"/>
        <w:keepNext/>
        <w:bidi w:val="1"/>
      </w:pPr>
      <w:r>
        <w:rPr>
          <w:rFonts w:ascii="Arial" w:hAnsi="Arial" w:cs="Arial"/>
        </w:rPr>
        <w:t>15. اعتماد النتائج</w:t>
      </w:r>
    </w:p>
    <w:p>
      <w:pPr>
        <w:spacing w:after="80"/>
        <w:jc w:val="right"/>
        <w:bidi w:val="1"/>
      </w:pPr>
      <w:r>
        <w:rPr>
          <w:rFonts w:ascii="Arial" w:hAnsi="Arial" w:cs="Arial"/>
          <w:b w:val="0"/>
        </w:rPr>
        <w:t>يوصي الرئيس المباشر بنتيجة التقييم، وتراجعها وحدة الموارد البشرية ومدير إدارة الخدمات المساندة، ويعتمدها المدير التنفيذي وفق مصفوفة الصلاحيات. ويعتمد تقييم المدير التنفيذي مجلس الإدارة أو رئيس المجلس بحسب قرار المجلس. ولا تصبح النتيجة نهائية للاستخدام الإداري قبل اكتمال المراجعة والاعتماد.</w:t>
      </w:r>
    </w:p>
    <w:p>
      <w:pPr>
        <w:pStyle w:val="Heading1"/>
        <w:jc w:val="right"/>
        <w:keepNext/>
        <w:bidi w:val="1"/>
      </w:pPr>
      <w:r>
        <w:rPr>
          <w:rFonts w:ascii="Arial" w:hAnsi="Arial" w:cs="Arial"/>
        </w:rPr>
        <w:t>16. خطة تحسين الأداء</w:t>
      </w:r>
    </w:p>
    <w:p>
      <w:pPr>
        <w:spacing w:after="80"/>
        <w:jc w:val="right"/>
        <w:bidi w:val="1"/>
      </w:pPr>
      <w:r>
        <w:rPr>
          <w:rFonts w:ascii="Arial" w:hAnsi="Arial" w:cs="Arial"/>
          <w:b w:val="0"/>
        </w:rPr>
        <w:t>تستخدم خطة تحسين رسمية عند حصول الموظف على أقل من 60 أو عند وجود قصور جوهري محدد، ويجوز استخدامها للحالات المقبولة التي تحتاج متابعة مكثفة. ولا تعد الخطة عقوبة بحد ذاتها، بل إجراء تطوير موثق.</w:t>
      </w:r>
    </w:p>
    <w:tbl>
      <w:tblPr>
        <w:tblStyle w:val="TableGrid"/>
        <w:tblW w:type="dxa" w:w="8500"/>
        <w:jc w:val="center"/>
        <w:tblLayout w:type="fixed"/>
        <w:tblLook w:firstColumn="1" w:firstRow="1" w:lastColumn="0" w:lastRow="0" w:noHBand="0" w:noVBand="1" w:val="04A0"/>
        <w:tblInd w:w="0" w:type="dxa"/>
        <w:bidiVisual/>
      </w:tblPr>
      <w:tblGrid>
        <w:gridCol w:w="1500"/>
        <w:gridCol w:w="1100"/>
        <w:gridCol w:w="1100"/>
        <w:gridCol w:w="2100"/>
        <w:gridCol w:w="1000"/>
        <w:gridCol w:w="900"/>
        <w:gridCol w:w="800"/>
      </w:tblGrid>
      <w:tr>
        <w:trPr>
          <w:tblHeader w:val="true"/>
          <w:cantSplit/>
        </w:trPr>
        <w:tc>
          <w:tcPr>
            <w:tcW w:type="dxa" w:w="15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الفجوة</w:t>
            </w:r>
          </w:p>
        </w:tc>
        <w:tc>
          <w:tcPr>
            <w:tcW w:type="dxa" w:w="1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خط الأساس</w:t>
            </w:r>
          </w:p>
        </w:tc>
        <w:tc>
          <w:tcPr>
            <w:tcW w:type="dxa" w:w="1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المستهدف</w:t>
            </w:r>
          </w:p>
        </w:tc>
        <w:tc>
          <w:tcPr>
            <w:tcW w:type="dxa" w:w="21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الإجراء/الدعم</w:t>
            </w:r>
          </w:p>
        </w:tc>
        <w:tc>
          <w:tcPr>
            <w:tcW w:type="dxa" w:w="10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المسؤول</w:t>
            </w:r>
          </w:p>
        </w:tc>
        <w:tc>
          <w:tcPr>
            <w:tcW w:type="dxa" w:w="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الموعد</w:t>
            </w:r>
          </w:p>
        </w:tc>
        <w:tc>
          <w:tcPr>
            <w:tcW w:type="dxa" w:w="8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دليل الإغلاق</w:t>
            </w:r>
          </w:p>
        </w:tc>
      </w:tr>
      <w:tr>
        <w:trPr>
          <w:cantSplit/>
        </w:trPr>
        <w:tc>
          <w:tcPr>
            <w:tcW w:type="dxa" w:w="15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21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0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15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21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0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15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21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0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r>
    </w:tbl>
    <w:p>
      <w:pPr>
        <w:pStyle w:val="ListBullet"/>
        <w:spacing w:after="40"/>
        <w:ind w:left="288" w:right="360"/>
        <w:jc w:val="right"/>
        <w:bidi w:val="1"/>
      </w:pPr>
      <w:r>
        <w:rPr>
          <w:rFonts w:ascii="Arial" w:hAnsi="Arial" w:cs="Arial"/>
          <w:sz w:val="20"/>
        </w:rPr>
        <w:t>تحدد مدة الخطة عادةً بين 30 و90 يومًا بحسب طبيعة الفجوة والدورة التشغيلية.</w:t>
      </w:r>
    </w:p>
    <w:p>
      <w:pPr>
        <w:pStyle w:val="ListBullet"/>
        <w:spacing w:after="40"/>
        <w:ind w:left="288" w:right="360"/>
        <w:jc w:val="right"/>
        <w:bidi w:val="1"/>
      </w:pPr>
      <w:r>
        <w:rPr>
          <w:rFonts w:ascii="Arial" w:hAnsi="Arial" w:cs="Arial"/>
          <w:sz w:val="20"/>
        </w:rPr>
        <w:t>يزود الموظف بالتوجيه والتدريب والموارد التي يحتاجها بصورة معقولة.</w:t>
      </w:r>
    </w:p>
    <w:p>
      <w:pPr>
        <w:pStyle w:val="ListBullet"/>
        <w:spacing w:after="40"/>
        <w:ind w:left="288" w:right="360"/>
        <w:jc w:val="right"/>
        <w:bidi w:val="1"/>
      </w:pPr>
      <w:r>
        <w:rPr>
          <w:rFonts w:ascii="Arial" w:hAnsi="Arial" w:cs="Arial"/>
          <w:sz w:val="20"/>
        </w:rPr>
        <w:t>تعقد متابعة دورية موثقة، ولا ينتظر إلى نهاية المدة لمناقشة التقدم.</w:t>
      </w:r>
    </w:p>
    <w:p>
      <w:pPr>
        <w:pStyle w:val="ListBullet"/>
        <w:spacing w:after="40"/>
        <w:ind w:left="288" w:right="360"/>
        <w:jc w:val="right"/>
        <w:bidi w:val="1"/>
      </w:pPr>
      <w:r>
        <w:rPr>
          <w:rFonts w:ascii="Arial" w:hAnsi="Arial" w:cs="Arial"/>
          <w:sz w:val="20"/>
        </w:rPr>
        <w:t>عند انتهاء الخطة: تغلق بنجاح، أو تمدد لسبب مبرر، أو تتخذ الإجراءات النظامية وفق اللائحة والصلاحيات.</w:t>
      </w:r>
    </w:p>
    <w:p>
      <w:pPr>
        <w:pStyle w:val="Heading1"/>
        <w:jc w:val="right"/>
        <w:keepNext/>
        <w:bidi w:val="1"/>
      </w:pPr>
      <w:r>
        <w:rPr>
          <w:rFonts w:ascii="Arial" w:hAnsi="Arial" w:cs="Arial"/>
        </w:rPr>
        <w:t>17. التظلم من التقييم</w:t>
      </w:r>
    </w:p>
    <w:p>
      <w:pPr>
        <w:spacing w:after="60"/>
        <w:ind w:right="288" w:hanging="288"/>
        <w:jc w:val="right"/>
        <w:bidi w:val="1"/>
      </w:pPr>
      <w:r>
        <w:rPr>
          <w:rFonts w:ascii="Arial" w:hAnsi="Arial" w:cs="Arial"/>
          <w:sz w:val="20"/>
        </w:rPr>
        <w:t>1. يقدم الموظف تظلمه مكتوبًا إلى الموارد البشرية خلال عشرة أيام عمل من إبلاغه بالنتيجة.</w:t>
      </w:r>
    </w:p>
    <w:p>
      <w:pPr>
        <w:spacing w:after="60"/>
        <w:ind w:right="288" w:hanging="288"/>
        <w:jc w:val="right"/>
        <w:bidi w:val="1"/>
      </w:pPr>
      <w:r>
        <w:rPr>
          <w:rFonts w:ascii="Arial" w:hAnsi="Arial" w:cs="Arial"/>
          <w:sz w:val="20"/>
        </w:rPr>
        <w:t>2. يتضمن التظلم البنود محل الاعتراض والأسباب والأدلة والنتيجة المطلوبة.</w:t>
      </w:r>
    </w:p>
    <w:p>
      <w:pPr>
        <w:spacing w:after="60"/>
        <w:ind w:right="288" w:hanging="288"/>
        <w:jc w:val="right"/>
        <w:bidi w:val="1"/>
      </w:pPr>
      <w:r>
        <w:rPr>
          <w:rFonts w:ascii="Arial" w:hAnsi="Arial" w:cs="Arial"/>
          <w:sz w:val="20"/>
        </w:rPr>
        <w:t>3. تتحقق الموارد البشرية من اكتمال الإجراء والحساب وتطلب رد المقيم عند الحاجة.</w:t>
      </w:r>
    </w:p>
    <w:p>
      <w:pPr>
        <w:spacing w:after="60"/>
        <w:ind w:right="288" w:hanging="288"/>
        <w:jc w:val="right"/>
        <w:bidi w:val="1"/>
      </w:pPr>
      <w:r>
        <w:rPr>
          <w:rFonts w:ascii="Arial" w:hAnsi="Arial" w:cs="Arial"/>
          <w:sz w:val="20"/>
        </w:rPr>
        <w:t>4. يراجع التظلم الرئيس الأعلى أو لجنة/جهة محايدة يكلفها صاحب الصلاحية، دون مشاركة من له تعارض.</w:t>
      </w:r>
    </w:p>
    <w:p>
      <w:pPr>
        <w:spacing w:after="60"/>
        <w:ind w:right="288" w:hanging="288"/>
        <w:jc w:val="right"/>
        <w:bidi w:val="1"/>
      </w:pPr>
      <w:r>
        <w:rPr>
          <w:rFonts w:ascii="Arial" w:hAnsi="Arial" w:cs="Arial"/>
          <w:sz w:val="20"/>
        </w:rPr>
        <w:t>5. يصدر القرار المسبب ويبلغ للموظف خلال مدة مناسبة، ويعدل السجل إذا ثبت الخطأ.</w:t>
      </w:r>
    </w:p>
    <w:p>
      <w:pPr>
        <w:spacing w:after="60"/>
        <w:ind w:right="288" w:hanging="288"/>
        <w:jc w:val="right"/>
        <w:bidi w:val="1"/>
      </w:pPr>
      <w:r>
        <w:rPr>
          <w:rFonts w:ascii="Arial" w:hAnsi="Arial" w:cs="Arial"/>
          <w:sz w:val="20"/>
        </w:rPr>
        <w:t>6. لا يترتب على التظلم حسن النية أي إجراء انتقامي أو خفض في الحقوق.</w:t>
      </w:r>
    </w:p>
    <w:p>
      <w:pPr>
        <w:pStyle w:val="Heading1"/>
        <w:jc w:val="right"/>
        <w:keepNext/>
        <w:bidi w:val="1"/>
      </w:pPr>
      <w:r>
        <w:rPr>
          <w:rFonts w:ascii="Arial" w:hAnsi="Arial" w:cs="Arial"/>
        </w:rPr>
        <w:t>18. استخدام نتائج التقييم</w:t>
      </w:r>
    </w:p>
    <w:p>
      <w:pPr>
        <w:pStyle w:val="ListBullet"/>
        <w:spacing w:after="40"/>
        <w:ind w:left="288" w:right="360"/>
        <w:jc w:val="right"/>
        <w:bidi w:val="1"/>
      </w:pPr>
      <w:r>
        <w:rPr>
          <w:rFonts w:ascii="Arial" w:hAnsi="Arial" w:cs="Arial"/>
          <w:sz w:val="20"/>
        </w:rPr>
        <w:t>إعداد خطط التدريب والتطوير والإرشاد الوظيفي.</w:t>
      </w:r>
    </w:p>
    <w:p>
      <w:pPr>
        <w:pStyle w:val="ListBullet"/>
        <w:spacing w:after="40"/>
        <w:ind w:left="288" w:right="360"/>
        <w:jc w:val="right"/>
        <w:bidi w:val="1"/>
      </w:pPr>
      <w:r>
        <w:rPr>
          <w:rFonts w:ascii="Arial" w:hAnsi="Arial" w:cs="Arial"/>
          <w:sz w:val="20"/>
        </w:rPr>
        <w:t>الترشيح للترقية أو التكليف أو الإحلال وفق الشروط والوظائف المتاحة.</w:t>
      </w:r>
    </w:p>
    <w:p>
      <w:pPr>
        <w:pStyle w:val="ListBullet"/>
        <w:spacing w:after="40"/>
        <w:ind w:left="288" w:right="360"/>
        <w:jc w:val="right"/>
        <w:bidi w:val="1"/>
      </w:pPr>
      <w:r>
        <w:rPr>
          <w:rFonts w:ascii="Arial" w:hAnsi="Arial" w:cs="Arial"/>
          <w:sz w:val="20"/>
        </w:rPr>
        <w:t>الحوافز والمكافآت عند وجود برنامج معتمد وميزانية وصلاحية، دون استحقاق تلقائي بالدرجة وحدها.</w:t>
      </w:r>
    </w:p>
    <w:p>
      <w:pPr>
        <w:pStyle w:val="ListBullet"/>
        <w:spacing w:after="40"/>
        <w:ind w:left="288" w:right="360"/>
        <w:jc w:val="right"/>
        <w:bidi w:val="1"/>
      </w:pPr>
      <w:r>
        <w:rPr>
          <w:rFonts w:ascii="Arial" w:hAnsi="Arial" w:cs="Arial"/>
          <w:sz w:val="20"/>
        </w:rPr>
        <w:t>تحسين توزيع العمل والإجراءات والموارد والمؤشرات.</w:t>
      </w:r>
    </w:p>
    <w:p>
      <w:pPr>
        <w:pStyle w:val="ListBullet"/>
        <w:spacing w:after="40"/>
        <w:ind w:left="288" w:right="360"/>
        <w:jc w:val="right"/>
        <w:bidi w:val="1"/>
      </w:pPr>
      <w:r>
        <w:rPr>
          <w:rFonts w:ascii="Arial" w:hAnsi="Arial" w:cs="Arial"/>
          <w:sz w:val="20"/>
        </w:rPr>
        <w:t>متابعة الأداء المنخفض واتخاذ الإجراءات وفق لائحة الموارد البشرية ونظام العمل وعقد الموظف.</w:t>
      </w:r>
    </w:p>
    <w:p>
      <w:pPr>
        <w:pStyle w:val="Heading1"/>
        <w:jc w:val="right"/>
        <w:keepNext/>
        <w:bidi w:val="1"/>
      </w:pPr>
      <w:r>
        <w:rPr>
          <w:rFonts w:ascii="Arial" w:hAnsi="Arial" w:cs="Arial"/>
        </w:rPr>
        <w:t>19. حفظ السجلات والخصوصية</w:t>
      </w:r>
    </w:p>
    <w:p>
      <w:pPr>
        <w:spacing w:after="80"/>
        <w:jc w:val="right"/>
        <w:bidi w:val="1"/>
      </w:pPr>
      <w:r>
        <w:rPr>
          <w:rFonts w:ascii="Arial" w:hAnsi="Arial" w:cs="Arial"/>
          <w:b w:val="0"/>
        </w:rPr>
        <w:t>تحفظ نماذج التقييم والأدلة وخطط التحسين والتظلمات والقرارات في الملف الوظيفي بصلاحيات مقيدة ووفق سياسة حفظ السجلات والخصوصية. ولا تتداول الدرجات الفردية خارج أصحاب الصلاحية، ويعرض التحليل المؤسسي بصورة مجمعة.</w:t>
      </w:r>
    </w:p>
    <w:p>
      <w:pPr>
        <w:pStyle w:val="Heading1"/>
        <w:jc w:val="right"/>
        <w:keepNext/>
        <w:bidi w:val="1"/>
      </w:pPr>
      <w:r>
        <w:rPr>
          <w:rFonts w:ascii="Arial" w:hAnsi="Arial" w:cs="Arial"/>
        </w:rPr>
        <w:t>20. تحليل النتائج المؤسسية</w:t>
      </w:r>
    </w:p>
    <w:p>
      <w:pPr>
        <w:pStyle w:val="ListBullet"/>
        <w:spacing w:after="40"/>
        <w:ind w:left="288" w:right="360"/>
        <w:jc w:val="right"/>
        <w:bidi w:val="1"/>
      </w:pPr>
      <w:r>
        <w:rPr>
          <w:rFonts w:ascii="Arial" w:hAnsi="Arial" w:cs="Arial"/>
          <w:sz w:val="20"/>
        </w:rPr>
        <w:t>توزيع التقديرات والنتيجة المتوسطة بحسب الإدارات والوظائف مع حماية الخصوصية.</w:t>
      </w:r>
    </w:p>
    <w:p>
      <w:pPr>
        <w:pStyle w:val="ListBullet"/>
        <w:spacing w:after="40"/>
        <w:ind w:left="288" w:right="360"/>
        <w:jc w:val="right"/>
        <w:bidi w:val="1"/>
      </w:pPr>
      <w:r>
        <w:rPr>
          <w:rFonts w:ascii="Arial" w:hAnsi="Arial" w:cs="Arial"/>
          <w:sz w:val="20"/>
        </w:rPr>
        <w:t>نسبة اكتمال التقييمات في موعدها وجودة الأدلة والنماذج.</w:t>
      </w:r>
    </w:p>
    <w:p>
      <w:pPr>
        <w:pStyle w:val="ListBullet"/>
        <w:spacing w:after="40"/>
        <w:ind w:left="288" w:right="360"/>
        <w:jc w:val="right"/>
        <w:bidi w:val="1"/>
      </w:pPr>
      <w:r>
        <w:rPr>
          <w:rFonts w:ascii="Arial" w:hAnsi="Arial" w:cs="Arial"/>
          <w:sz w:val="20"/>
        </w:rPr>
        <w:t>أكثر فجوات المهارات والتدريب تكرارًا.</w:t>
      </w:r>
    </w:p>
    <w:p>
      <w:pPr>
        <w:pStyle w:val="ListBullet"/>
        <w:spacing w:after="40"/>
        <w:ind w:left="288" w:right="360"/>
        <w:jc w:val="right"/>
        <w:bidi w:val="1"/>
      </w:pPr>
      <w:r>
        <w:rPr>
          <w:rFonts w:ascii="Arial" w:hAnsi="Arial" w:cs="Arial"/>
          <w:sz w:val="20"/>
        </w:rPr>
        <w:t>نسبة خطط التحسين المكتملة ونتائج إعادة التقييم.</w:t>
      </w:r>
    </w:p>
    <w:p>
      <w:pPr>
        <w:pStyle w:val="ListBullet"/>
        <w:spacing w:after="40"/>
        <w:ind w:left="288" w:right="360"/>
        <w:jc w:val="right"/>
        <w:bidi w:val="1"/>
      </w:pPr>
      <w:r>
        <w:rPr>
          <w:rFonts w:ascii="Arial" w:hAnsi="Arial" w:cs="Arial"/>
          <w:sz w:val="20"/>
        </w:rPr>
        <w:t>التظلمات ونسبة التعديلات وأسبابها لرصد عدالة التطبيق.</w:t>
      </w:r>
    </w:p>
    <w:p>
      <w:pPr>
        <w:pStyle w:val="Heading1"/>
        <w:jc w:val="right"/>
        <w:keepNext/>
        <w:bidi w:val="1"/>
      </w:pPr>
      <w:r>
        <w:rPr>
          <w:rFonts w:ascii="Arial" w:hAnsi="Arial" w:cs="Arial"/>
        </w:rPr>
        <w:t>21. المراجعة والنفاذ</w:t>
      </w:r>
    </w:p>
    <w:p>
      <w:pPr>
        <w:spacing w:after="80"/>
        <w:jc w:val="right"/>
        <w:bidi w:val="1"/>
      </w:pPr>
      <w:r>
        <w:rPr>
          <w:rFonts w:ascii="Arial" w:hAnsi="Arial" w:cs="Arial"/>
          <w:b w:val="0"/>
        </w:rPr>
        <w:t>تراجع الآلية سنويًا وعند تغير لائحة الموارد البشرية أو الهيكل أو نظام الأداء. ويعمل بها من تاريخ اعتمادها، وتلغى أو تعدل الإجراءات السابقة المتعارضة معها في نطاقها.</w:t>
      </w:r>
    </w:p>
    <w:p>
      <w:pPr>
        <w:jc w:val="right"/>
        <w:bidi w:val="1"/>
      </w:pPr>
      <w:r>
        <w:rPr>
          <w:rFonts w:ascii="Arial" w:hAnsi="Arial" w:cs="Arial"/>
        </w:rPr>
        <w:br w:type="page"/>
      </w:r>
    </w:p>
    <w:p>
      <w:pPr>
        <w:pStyle w:val="Heading1"/>
        <w:jc w:val="right"/>
        <w:keepNext/>
        <w:bidi w:val="1"/>
      </w:pPr>
      <w:r>
        <w:rPr>
          <w:rFonts w:ascii="Arial" w:hAnsi="Arial" w:cs="Arial"/>
        </w:rPr>
        <w:t>الملحق (1): نموذج تخطيط الأهداف</w:t>
      </w:r>
    </w:p>
    <w:tbl>
      <w:tblPr>
        <w:tblStyle w:val="TableGrid"/>
        <w:tblW w:type="dxa" w:w="8500"/>
        <w:jc w:val="center"/>
        <w:tblLayout w:type="fixed"/>
        <w:tblLook w:firstColumn="1" w:firstRow="1" w:lastColumn="0" w:lastRow="0" w:noHBand="0" w:noVBand="1" w:val="04A0"/>
        <w:tblInd w:w="0" w:type="dxa"/>
        <w:bidiVisual/>
      </w:tblPr>
      <w:tblGrid>
        <w:gridCol w:w="1700"/>
        <w:gridCol w:w="2550"/>
        <w:gridCol w:w="1700"/>
        <w:gridCol w:w="2550"/>
      </w:tblGrid>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7"/>
              </w:rPr>
              <w:t>اسم الموظف</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7"/>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7"/>
              </w:rPr>
              <w:t>المسمى الوظيفي</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7"/>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7"/>
              </w:rPr>
              <w:t>الإدارة</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7"/>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7"/>
              </w:rPr>
              <w:t>الرئيس المباشر</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7"/>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7"/>
              </w:rPr>
              <w:t>دورة التقييم</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7"/>
              </w:rPr>
              <w:t>من ........ إلى ........</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7"/>
              </w:rPr>
              <w:t>تاريخ الاتفاق</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7"/>
              </w:rPr>
              <w:t>........................</w:t>
            </w:r>
          </w:p>
        </w:tc>
      </w:tr>
      <w:tr>
        <w:trPr>
          <w:cantSplit/>
        </w:trPr>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7"/>
              </w:rPr>
              <w:t>الوصف الوظيفي إصدار</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7"/>
              </w:rPr>
              <w:t>........................</w:t>
            </w:r>
          </w:p>
        </w:tc>
        <w:tc>
          <w:tcPr>
            <w:tcW w:type="dxa" w:w="1700"/>
            <w:shd w:fill="EAF6F4"/>
            <w:tcMar>
              <w:top w:w="90" w:type="dxa"/>
              <w:start w:w="110" w:type="dxa"/>
              <w:bottom w:w="90" w:type="dxa"/>
              <w:end w:w="110" w:type="dxa"/>
            </w:tcMar>
            <w:vAlign w:val="center"/>
          </w:tcPr>
          <w:p>
            <w:pPr>
              <w:spacing w:before="40" w:after="40"/>
              <w:jc w:val="center"/>
              <w:bidi w:val="1"/>
            </w:pPr>
            <w:r>
              <w:rPr>
                <w:rFonts w:ascii="Arial" w:hAnsi="Arial" w:cs="Arial"/>
                <w:sz w:val="17"/>
              </w:rPr>
              <w:t>نوع التقييم</w:t>
            </w:r>
          </w:p>
        </w:tc>
        <w:tc>
          <w:tcPr>
            <w:tcW w:type="dxa" w:w="2550"/>
            <w:tcMar>
              <w:top w:w="90" w:type="dxa"/>
              <w:start w:w="110" w:type="dxa"/>
              <w:bottom w:w="90" w:type="dxa"/>
              <w:end w:w="110" w:type="dxa"/>
            </w:tcMar>
            <w:vAlign w:val="center"/>
          </w:tcPr>
          <w:p>
            <w:pPr>
              <w:spacing w:before="40" w:after="40"/>
              <w:jc w:val="center"/>
              <w:bidi w:val="1"/>
            </w:pPr>
            <w:r>
              <w:rPr>
                <w:rFonts w:ascii="Arial" w:hAnsi="Arial" w:cs="Arial"/>
                <w:sz w:val="17"/>
              </w:rPr>
              <w:t>سنوي / نصف سنوي / تجربة</w:t>
            </w:r>
          </w:p>
        </w:tc>
      </w:tr>
    </w:tbl>
    <w:tbl>
      <w:tblPr>
        <w:tblStyle w:val="TableGrid"/>
        <w:tblW w:type="dxa" w:w="8500"/>
        <w:jc w:val="center"/>
        <w:tblLayout w:type="fixed"/>
        <w:tblLook w:firstColumn="1" w:firstRow="1" w:lastColumn="0" w:lastRow="0" w:noHBand="0" w:noVBand="1" w:val="04A0"/>
        <w:tblInd w:w="0" w:type="dxa"/>
        <w:bidiVisual/>
      </w:tblPr>
      <w:tblGrid>
        <w:gridCol w:w="500"/>
        <w:gridCol w:w="2500"/>
        <w:gridCol w:w="1350"/>
        <w:gridCol w:w="1100"/>
        <w:gridCol w:w="1100"/>
        <w:gridCol w:w="850"/>
        <w:gridCol w:w="1100"/>
      </w:tblGrid>
      <w:tr>
        <w:trPr>
          <w:cantSplit/>
        </w:trPr>
        <w:tc>
          <w:tcPr>
            <w:tcW w:type="dxa" w:w="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م</w:t>
            </w:r>
          </w:p>
        </w:tc>
        <w:tc>
          <w:tcPr>
            <w:tcW w:type="dxa" w:w="25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الهدف</w:t>
            </w:r>
          </w:p>
        </w:tc>
        <w:tc>
          <w:tcPr>
            <w:tcW w:type="dxa" w:w="13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المؤشر</w:t>
            </w:r>
          </w:p>
        </w:tc>
        <w:tc>
          <w:tcPr>
            <w:tcW w:type="dxa" w:w="1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خط الأساس</w:t>
            </w:r>
          </w:p>
        </w:tc>
        <w:tc>
          <w:tcPr>
            <w:tcW w:type="dxa" w:w="1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المستهدف</w:t>
            </w:r>
          </w:p>
        </w:tc>
        <w:tc>
          <w:tcPr>
            <w:tcW w:type="dxa" w:w="8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الوزن</w:t>
            </w:r>
          </w:p>
        </w:tc>
        <w:tc>
          <w:tcPr>
            <w:tcW w:type="dxa" w:w="1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مصدر البيانات</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4"/>
              </w:rPr>
              <w:t>1</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4"/>
              </w:rPr>
              <w:t>2</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4"/>
              </w:rPr>
              <w:t>3</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4"/>
              </w:rPr>
              <w:t>4</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4"/>
              </w:rPr>
              <w:t>5</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r>
    </w:tbl>
    <w:p>
      <w:pPr>
        <w:pStyle w:val="Heading1"/>
        <w:jc w:val="right"/>
        <w:keepNext/>
        <w:bidi w:val="1"/>
      </w:pPr>
      <w:r>
        <w:rPr>
          <w:rFonts w:ascii="Arial" w:hAnsi="Arial" w:cs="Arial"/>
        </w:rPr>
        <w:t>الملحق (2): نموذج التقييم النهائي</w:t>
      </w:r>
    </w:p>
    <w:tbl>
      <w:tblPr>
        <w:tblStyle w:val="TableGrid"/>
        <w:tblW w:type="dxa" w:w="8500"/>
        <w:jc w:val="center"/>
        <w:tblLayout w:type="fixed"/>
        <w:tblLook w:firstColumn="1" w:firstRow="1" w:lastColumn="0" w:lastRow="0" w:noHBand="0" w:noVBand="1" w:val="04A0"/>
        <w:tblInd w:w="0" w:type="dxa"/>
        <w:bidiVisual/>
      </w:tblPr>
      <w:tblGrid>
        <w:gridCol w:w="1800"/>
        <w:gridCol w:w="850"/>
        <w:gridCol w:w="1100"/>
        <w:gridCol w:w="900"/>
        <w:gridCol w:w="1900"/>
        <w:gridCol w:w="1950"/>
      </w:tblGrid>
      <w:tr>
        <w:trPr>
          <w:tblHeader w:val="true"/>
          <w:cantSplit/>
        </w:trPr>
        <w:tc>
          <w:tcPr>
            <w:tcW w:type="dxa" w:w="18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المعيار</w:t>
            </w:r>
          </w:p>
        </w:tc>
        <w:tc>
          <w:tcPr>
            <w:tcW w:type="dxa" w:w="8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الوزن</w:t>
            </w:r>
          </w:p>
        </w:tc>
        <w:tc>
          <w:tcPr>
            <w:tcW w:type="dxa" w:w="1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الدرجة 0-100</w:t>
            </w:r>
          </w:p>
        </w:tc>
        <w:tc>
          <w:tcPr>
            <w:tcW w:type="dxa" w:w="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الموزون</w:t>
            </w:r>
          </w:p>
        </w:tc>
        <w:tc>
          <w:tcPr>
            <w:tcW w:type="dxa" w:w="19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أبرز الأدلة</w:t>
            </w:r>
          </w:p>
        </w:tc>
        <w:tc>
          <w:tcPr>
            <w:tcW w:type="dxa" w:w="19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ملاحظات التطوير</w:t>
            </w:r>
          </w:p>
        </w:tc>
      </w:tr>
      <w:tr>
        <w:trPr>
          <w:cantSplit/>
        </w:trPr>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4"/>
              </w:rPr>
              <w:t>تحقيق الأهداف والمؤشرات</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35%</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9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950"/>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800"/>
            <w:shd w:fill="F2F4F5"/>
            <w:tcMar>
              <w:top w:w="90" w:type="dxa"/>
              <w:start w:w="110" w:type="dxa"/>
              <w:bottom w:w="90" w:type="dxa"/>
              <w:end w:w="110" w:type="dxa"/>
            </w:tcMar>
            <w:vAlign w:val="center"/>
          </w:tcPr>
          <w:p>
            <w:pPr>
              <w:spacing w:before="40" w:after="40"/>
              <w:jc w:val="center"/>
              <w:bidi w:val="1"/>
            </w:pPr>
            <w:r>
              <w:rPr>
                <w:rFonts w:ascii="Arial" w:hAnsi="Arial" w:cs="Arial"/>
                <w:sz w:val="14"/>
              </w:rPr>
              <w:t>جودة العمل والدقة</w:t>
            </w:r>
          </w:p>
        </w:tc>
        <w:tc>
          <w:tcPr>
            <w:tcW w:type="dxa" w:w="850"/>
            <w:shd w:fill="F2F4F5"/>
            <w:tcMar>
              <w:top w:w="90" w:type="dxa"/>
              <w:start w:w="110" w:type="dxa"/>
              <w:bottom w:w="90" w:type="dxa"/>
              <w:end w:w="110" w:type="dxa"/>
            </w:tcMar>
            <w:vAlign w:val="center"/>
          </w:tcPr>
          <w:p>
            <w:pPr>
              <w:spacing w:before="40" w:after="40"/>
              <w:jc w:val="center"/>
              <w:bidi w:val="1"/>
            </w:pPr>
            <w:r>
              <w:rPr>
                <w:rFonts w:ascii="Arial" w:hAnsi="Arial" w:cs="Arial"/>
                <w:sz w:val="14"/>
              </w:rPr>
              <w:t>20%</w:t>
            </w:r>
          </w:p>
        </w:tc>
        <w:tc>
          <w:tcPr>
            <w:tcW w:type="dxa" w:w="1100"/>
            <w:shd w:fill="F2F4F5"/>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shd w:fill="F2F4F5"/>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950"/>
            <w:shd w:fill="F2F4F5"/>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4"/>
              </w:rPr>
              <w:t>الالتزام والانضباط</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15%</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9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950"/>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800"/>
            <w:shd w:fill="F2F4F5"/>
            <w:tcMar>
              <w:top w:w="90" w:type="dxa"/>
              <w:start w:w="110" w:type="dxa"/>
              <w:bottom w:w="90" w:type="dxa"/>
              <w:end w:w="110" w:type="dxa"/>
            </w:tcMar>
            <w:vAlign w:val="center"/>
          </w:tcPr>
          <w:p>
            <w:pPr>
              <w:spacing w:before="40" w:after="40"/>
              <w:jc w:val="center"/>
              <w:bidi w:val="1"/>
            </w:pPr>
            <w:r>
              <w:rPr>
                <w:rFonts w:ascii="Arial" w:hAnsi="Arial" w:cs="Arial"/>
                <w:sz w:val="14"/>
              </w:rPr>
              <w:t>التعاون والعمل الجماعي</w:t>
            </w:r>
          </w:p>
        </w:tc>
        <w:tc>
          <w:tcPr>
            <w:tcW w:type="dxa" w:w="850"/>
            <w:shd w:fill="F2F4F5"/>
            <w:tcMar>
              <w:top w:w="90" w:type="dxa"/>
              <w:start w:w="110" w:type="dxa"/>
              <w:bottom w:w="90" w:type="dxa"/>
              <w:end w:w="110" w:type="dxa"/>
            </w:tcMar>
            <w:vAlign w:val="center"/>
          </w:tcPr>
          <w:p>
            <w:pPr>
              <w:spacing w:before="40" w:after="40"/>
              <w:jc w:val="center"/>
              <w:bidi w:val="1"/>
            </w:pPr>
            <w:r>
              <w:rPr>
                <w:rFonts w:ascii="Arial" w:hAnsi="Arial" w:cs="Arial"/>
                <w:sz w:val="14"/>
              </w:rPr>
              <w:t>10%</w:t>
            </w:r>
          </w:p>
        </w:tc>
        <w:tc>
          <w:tcPr>
            <w:tcW w:type="dxa" w:w="1100"/>
            <w:shd w:fill="F2F4F5"/>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shd w:fill="F2F4F5"/>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950"/>
            <w:shd w:fill="F2F4F5"/>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4"/>
              </w:rPr>
              <w:t>المبادرة والابتكار</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10%</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9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950"/>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800"/>
            <w:shd w:fill="F2F4F5"/>
            <w:tcMar>
              <w:top w:w="90" w:type="dxa"/>
              <w:start w:w="110" w:type="dxa"/>
              <w:bottom w:w="90" w:type="dxa"/>
              <w:end w:w="110" w:type="dxa"/>
            </w:tcMar>
            <w:vAlign w:val="center"/>
          </w:tcPr>
          <w:p>
            <w:pPr>
              <w:spacing w:before="40" w:after="40"/>
              <w:jc w:val="center"/>
              <w:bidi w:val="1"/>
            </w:pPr>
            <w:r>
              <w:rPr>
                <w:rFonts w:ascii="Arial" w:hAnsi="Arial" w:cs="Arial"/>
                <w:sz w:val="14"/>
              </w:rPr>
              <w:t>خدمة المستفيدين</w:t>
            </w:r>
          </w:p>
        </w:tc>
        <w:tc>
          <w:tcPr>
            <w:tcW w:type="dxa" w:w="850"/>
            <w:shd w:fill="F2F4F5"/>
            <w:tcMar>
              <w:top w:w="90" w:type="dxa"/>
              <w:start w:w="110" w:type="dxa"/>
              <w:bottom w:w="90" w:type="dxa"/>
              <w:end w:w="110" w:type="dxa"/>
            </w:tcMar>
            <w:vAlign w:val="center"/>
          </w:tcPr>
          <w:p>
            <w:pPr>
              <w:spacing w:before="40" w:after="40"/>
              <w:jc w:val="center"/>
              <w:bidi w:val="1"/>
            </w:pPr>
            <w:r>
              <w:rPr>
                <w:rFonts w:ascii="Arial" w:hAnsi="Arial" w:cs="Arial"/>
                <w:sz w:val="14"/>
              </w:rPr>
              <w:t>10%</w:t>
            </w:r>
          </w:p>
        </w:tc>
        <w:tc>
          <w:tcPr>
            <w:tcW w:type="dxa" w:w="1100"/>
            <w:shd w:fill="F2F4F5"/>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shd w:fill="F2F4F5"/>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950"/>
            <w:shd w:fill="F2F4F5"/>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800"/>
            <w:tcMar>
              <w:top w:w="90" w:type="dxa"/>
              <w:start w:w="110" w:type="dxa"/>
              <w:bottom w:w="90" w:type="dxa"/>
              <w:end w:w="110" w:type="dxa"/>
            </w:tcMar>
            <w:vAlign w:val="center"/>
          </w:tcPr>
          <w:p>
            <w:pPr>
              <w:spacing w:before="40" w:after="40"/>
              <w:jc w:val="center"/>
              <w:bidi w:val="1"/>
            </w:pPr>
            <w:r>
              <w:rPr>
                <w:rFonts w:ascii="Arial" w:hAnsi="Arial" w:cs="Arial"/>
                <w:sz w:val="14"/>
              </w:rPr>
              <w:t>الإجمالي</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100%</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19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950"/>
            <w:tcMar>
              <w:top w:w="90" w:type="dxa"/>
              <w:start w:w="110" w:type="dxa"/>
              <w:bottom w:w="90" w:type="dxa"/>
              <w:end w:w="110" w:type="dxa"/>
            </w:tcMar>
            <w:vAlign w:val="center"/>
          </w:tcPr>
          <w:p>
            <w:pPr>
              <w:spacing w:before="40" w:after="40"/>
              <w:jc w:val="right"/>
              <w:bidi w:val="1"/>
            </w:pPr>
            <w:r>
              <w:rPr>
                <w:rFonts w:ascii="Arial" w:hAnsi="Arial" w:cs="Arial"/>
                <w:sz w:val="14"/>
              </w:rPr>
              <w:t>-</w:t>
            </w:r>
          </w:p>
        </w:tc>
      </w:tr>
    </w:tbl>
    <w:p>
      <w:pPr>
        <w:spacing w:after="80"/>
        <w:jc w:val="right"/>
        <w:bidi w:val="1"/>
      </w:pPr>
      <w:r>
        <w:rPr>
          <w:rFonts w:ascii="Arial" w:hAnsi="Arial" w:cs="Arial"/>
          <w:b/>
          <w:color w:val="0B7F9E"/>
        </w:rPr>
        <w:t>التقدير النهائي:  ممتاز / جيد جدًا / جيد / مقبول / يحتاج إلى تحسين</w:t>
      </w:r>
    </w:p>
    <w:p>
      <w:pPr>
        <w:spacing w:after="80"/>
        <w:jc w:val="right"/>
        <w:bidi w:val="1"/>
      </w:pPr>
      <w:r>
        <w:rPr>
          <w:rFonts w:ascii="Arial" w:hAnsi="Arial" w:cs="Arial"/>
          <w:b w:val="0"/>
        </w:rPr>
        <w:t>أبرز نقاط القوة: ................................................................................................................</w:t>
      </w:r>
    </w:p>
    <w:p>
      <w:pPr>
        <w:spacing w:after="80"/>
        <w:jc w:val="right"/>
        <w:bidi w:val="1"/>
      </w:pPr>
      <w:r>
        <w:rPr>
          <w:rFonts w:ascii="Arial" w:hAnsi="Arial" w:cs="Arial"/>
          <w:b w:val="0"/>
        </w:rPr>
        <w:t>أولويات التطوير: .................................................................................................................</w:t>
      </w:r>
    </w:p>
    <w:p>
      <w:pPr>
        <w:spacing w:after="80"/>
        <w:jc w:val="right"/>
        <w:bidi w:val="1"/>
      </w:pPr>
      <w:r>
        <w:rPr>
          <w:rFonts w:ascii="Arial" w:hAnsi="Arial" w:cs="Arial"/>
          <w:b w:val="0"/>
        </w:rPr>
        <w:t>ملاحظات الموظف: .................................................................................................................</w:t>
      </w:r>
    </w:p>
    <w:p>
      <w:pPr>
        <w:pStyle w:val="Heading1"/>
        <w:jc w:val="right"/>
        <w:keepNext/>
        <w:bidi w:val="1"/>
      </w:pPr>
      <w:r>
        <w:rPr>
          <w:rFonts w:ascii="Arial" w:hAnsi="Arial" w:cs="Arial"/>
        </w:rPr>
        <w:t>الملحق (3): الاعتماد والإقرار</w:t>
      </w:r>
    </w:p>
    <w:tbl>
      <w:tblPr>
        <w:tblStyle w:val="TableGrid"/>
        <w:tblW w:type="dxa" w:w="8500"/>
        <w:jc w:val="center"/>
        <w:tblLayout w:type="fixed"/>
        <w:tblLook w:firstColumn="1" w:firstRow="1" w:lastColumn="0" w:lastRow="0" w:noHBand="0" w:noVBand="1" w:val="04A0"/>
        <w:tblInd w:w="0" w:type="dxa"/>
        <w:bidiVisual/>
      </w:tblPr>
      <w:tblGrid>
        <w:gridCol w:w="1900"/>
        <w:gridCol w:w="2400"/>
        <w:gridCol w:w="2100"/>
        <w:gridCol w:w="2100"/>
      </w:tblGrid>
      <w:tr>
        <w:trPr>
          <w:cantSplit/>
        </w:trPr>
        <w:tc>
          <w:tcPr>
            <w:tcW w:type="dxa" w:w="19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الموظف</w:t>
            </w:r>
          </w:p>
        </w:tc>
        <w:tc>
          <w:tcPr>
            <w:tcW w:type="dxa" w:w="2400"/>
            <w:tcMar>
              <w:top w:w="90" w:type="dxa"/>
              <w:start w:w="110" w:type="dxa"/>
              <w:bottom w:w="90" w:type="dxa"/>
              <w:end w:w="110" w:type="dxa"/>
            </w:tcMar>
            <w:vAlign w:val="center"/>
          </w:tcPr>
          <w:p>
            <w:pPr>
              <w:spacing w:before="40" w:after="40"/>
              <w:jc w:val="center"/>
              <w:bidi w:val="1"/>
            </w:pPr>
            <w:r>
              <w:rPr>
                <w:rFonts w:ascii="Arial" w:hAnsi="Arial" w:cs="Arial"/>
                <w:sz w:val="16"/>
              </w:rPr>
              <w:t>الاسم: ................</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التوقيع: ..............</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التاريخ: ..............</w:t>
            </w:r>
          </w:p>
        </w:tc>
      </w:tr>
      <w:tr>
        <w:trPr>
          <w:cantSplit/>
        </w:trPr>
        <w:tc>
          <w:tcPr>
            <w:tcW w:type="dxa" w:w="1900"/>
            <w:shd w:fill="EAF6F4"/>
            <w:tcMar>
              <w:top w:w="90" w:type="dxa"/>
              <w:start w:w="110" w:type="dxa"/>
              <w:bottom w:w="90" w:type="dxa"/>
              <w:end w:w="110" w:type="dxa"/>
            </w:tcMar>
            <w:vAlign w:val="center"/>
          </w:tcPr>
          <w:p>
            <w:pPr>
              <w:spacing w:before="40" w:after="40"/>
              <w:jc w:val="center"/>
              <w:bidi w:val="1"/>
            </w:pPr>
            <w:r>
              <w:rPr>
                <w:rFonts w:ascii="Arial" w:hAnsi="Arial" w:cs="Arial"/>
                <w:sz w:val="16"/>
              </w:rPr>
              <w:t>الرئيس المباشر</w:t>
            </w:r>
          </w:p>
        </w:tc>
        <w:tc>
          <w:tcPr>
            <w:tcW w:type="dxa" w:w="2400"/>
            <w:tcMar>
              <w:top w:w="90" w:type="dxa"/>
              <w:start w:w="110" w:type="dxa"/>
              <w:bottom w:w="90" w:type="dxa"/>
              <w:end w:w="110" w:type="dxa"/>
            </w:tcMar>
            <w:vAlign w:val="center"/>
          </w:tcPr>
          <w:p>
            <w:pPr>
              <w:spacing w:before="40" w:after="40"/>
              <w:jc w:val="center"/>
              <w:bidi w:val="1"/>
            </w:pPr>
            <w:r>
              <w:rPr>
                <w:rFonts w:ascii="Arial" w:hAnsi="Arial" w:cs="Arial"/>
                <w:sz w:val="16"/>
              </w:rPr>
              <w:t>الاسم: ................</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التوقيع: ..............</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التاريخ: ..............</w:t>
            </w:r>
          </w:p>
        </w:tc>
      </w:tr>
      <w:tr>
        <w:trPr>
          <w:cantSplit/>
        </w:trPr>
        <w:tc>
          <w:tcPr>
            <w:tcW w:type="dxa" w:w="1900"/>
            <w:shd w:fill="EAF6F4"/>
            <w:tcMar>
              <w:top w:w="90" w:type="dxa"/>
              <w:start w:w="110" w:type="dxa"/>
              <w:bottom w:w="90" w:type="dxa"/>
              <w:end w:w="110" w:type="dxa"/>
            </w:tcMar>
            <w:vAlign w:val="center"/>
          </w:tcPr>
          <w:p>
            <w:pPr>
              <w:spacing w:before="40" w:after="40"/>
              <w:jc w:val="center"/>
              <w:bidi w:val="1"/>
            </w:pPr>
            <w:r>
              <w:rPr>
                <w:rFonts w:ascii="Arial" w:hAnsi="Arial" w:cs="Arial"/>
                <w:sz w:val="16"/>
              </w:rPr>
              <w:t>مراجعة الموارد البشرية</w:t>
            </w:r>
          </w:p>
        </w:tc>
        <w:tc>
          <w:tcPr>
            <w:tcW w:type="dxa" w:w="2400"/>
            <w:tcMar>
              <w:top w:w="90" w:type="dxa"/>
              <w:start w:w="110" w:type="dxa"/>
              <w:bottom w:w="90" w:type="dxa"/>
              <w:end w:w="110" w:type="dxa"/>
            </w:tcMar>
            <w:vAlign w:val="center"/>
          </w:tcPr>
          <w:p>
            <w:pPr>
              <w:spacing w:before="40" w:after="40"/>
              <w:jc w:val="center"/>
              <w:bidi w:val="1"/>
            </w:pPr>
            <w:r>
              <w:rPr>
                <w:rFonts w:ascii="Arial" w:hAnsi="Arial" w:cs="Arial"/>
                <w:sz w:val="16"/>
              </w:rPr>
              <w:t>الاسم: ................</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التوقيع: ..............</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التاريخ: ..............</w:t>
            </w:r>
          </w:p>
        </w:tc>
      </w:tr>
      <w:tr>
        <w:trPr>
          <w:cantSplit/>
        </w:trPr>
        <w:tc>
          <w:tcPr>
            <w:tcW w:type="dxa" w:w="1900"/>
            <w:shd w:fill="EAF6F4"/>
            <w:tcMar>
              <w:top w:w="90" w:type="dxa"/>
              <w:start w:w="110" w:type="dxa"/>
              <w:bottom w:w="90" w:type="dxa"/>
              <w:end w:w="110" w:type="dxa"/>
            </w:tcMar>
            <w:vAlign w:val="center"/>
          </w:tcPr>
          <w:p>
            <w:pPr>
              <w:spacing w:before="40" w:after="40"/>
              <w:jc w:val="center"/>
              <w:bidi w:val="1"/>
            </w:pPr>
            <w:r>
              <w:rPr>
                <w:rFonts w:ascii="Arial" w:hAnsi="Arial" w:cs="Arial"/>
                <w:sz w:val="16"/>
              </w:rPr>
              <w:t>اعتماد صاحب الصلاحية</w:t>
            </w:r>
          </w:p>
        </w:tc>
        <w:tc>
          <w:tcPr>
            <w:tcW w:type="dxa" w:w="2400"/>
            <w:tcMar>
              <w:top w:w="90" w:type="dxa"/>
              <w:start w:w="110" w:type="dxa"/>
              <w:bottom w:w="90" w:type="dxa"/>
              <w:end w:w="110" w:type="dxa"/>
            </w:tcMar>
            <w:vAlign w:val="center"/>
          </w:tcPr>
          <w:p>
            <w:pPr>
              <w:spacing w:before="40" w:after="40"/>
              <w:jc w:val="center"/>
              <w:bidi w:val="1"/>
            </w:pPr>
            <w:r>
              <w:rPr>
                <w:rFonts w:ascii="Arial" w:hAnsi="Arial" w:cs="Arial"/>
                <w:sz w:val="16"/>
              </w:rPr>
              <w:t>الاسم: ................</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التوقيع: ..............</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6"/>
              </w:rPr>
              <w:t>التاريخ: ..............</w:t>
            </w:r>
          </w:p>
        </w:tc>
      </w:tr>
    </w:tbl>
    <w:p>
      <w:pPr>
        <w:spacing w:after="80"/>
        <w:jc w:val="right"/>
        <w:bidi w:val="1"/>
      </w:pPr>
      <w:r>
        <w:rPr>
          <w:rFonts w:ascii="Arial" w:hAnsi="Arial" w:cs="Arial"/>
          <w:b w:val="0"/>
          <w:color w:val="A9322D"/>
        </w:rPr>
        <w:t>توقيع الموظف يفيد بالاطلاع واستلام نسخة أو إتاحة الوصول إليها، ولا يمنع حقه في التظلم.</w:t>
      </w:r>
    </w:p>
    <w:p>
      <w:pPr>
        <w:pStyle w:val="Heading1"/>
        <w:jc w:val="right"/>
        <w:keepNext/>
        <w:bidi w:val="1"/>
      </w:pPr>
      <w:r>
        <w:rPr>
          <w:rFonts w:ascii="Arial" w:hAnsi="Arial" w:cs="Arial"/>
        </w:rPr>
        <w:t>22. المرجعيات</w:t>
      </w:r>
    </w:p>
    <w:p>
      <w:pPr>
        <w:spacing w:after="80"/>
        <w:jc w:val="right"/>
        <w:bidi w:val="1"/>
      </w:pPr>
      <w:r>
        <w:rPr>
          <w:rFonts w:ascii="Arial" w:hAnsi="Arial" w:cs="Arial"/>
          <w:b w:val="0"/>
        </w:rPr>
        <w:t>نظام العمل ولائحته التنفيذية، ولائحة تنظيم العمل المعتمدة لدى الجمعية، ولائحة الموارد البشرية والوصف الوظيفي ومصفوفة الصلاحيات والهيكل التنظيمي وسياسات الخصوصية وحفظ السجلات المعتمدة.</w:t>
      </w:r>
    </w:p>
    <w:p>
      <w:pPr>
        <w:spacing w:after="160"/>
        <w:jc w:val="center"/>
        <w:pageBreakBefore/>
        <w:bidi w:val="1"/>
      </w:pPr>
      <w:r>
        <w:rPr>
          <w:rFonts w:ascii="Arial" w:hAnsi="Arial" w:cs="Arial"/>
          <w:b/>
          <w:color w:val="0B7F9E"/>
          <w:sz w:val="48"/>
        </w:rPr>
        <w:t>صفحة الاعتماد</w:t>
      </w:r>
    </w:p>
    <w:p>
      <w:pPr>
        <w:spacing w:after="400"/>
        <w:jc w:val="center"/>
        <w:bidi w:val="1"/>
      </w:pPr>
      <w:r>
        <w:rPr>
          <w:rFonts w:ascii="Arial" w:hAnsi="Arial" w:cs="Arial"/>
          <w:b/>
          <w:color w:val="A9322D"/>
          <w:sz w:val="32"/>
        </w:rPr>
        <w:t>آلية تقييم الأداء للعاملين في الجمعية</w:t>
      </w:r>
    </w:p>
    <w:p>
      <w:pPr>
        <w:spacing w:after="320"/>
        <w:jc w:val="center"/>
        <w:bidi w:val="1"/>
      </w:pPr>
      <w:r>
        <w:t>اعتمد مجلس إدارة جمعية البلسم للتدريب والتطوير الصحي هذه الآلية وملحقاتها، ويبدأ العمل بها من تاريخ النفاذ المحدد أدناه، وتلغي ما يتعارض معها من إجراءات سابقة في نطاقها.</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رقم قرار مجلس الإدارة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تاريخ القرار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 / ........ / ........ هـ   الموافق   ........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رقم الإصدار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تاريخ النفاذ</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دورية المراجعة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سنويًا أو عند تغير لائحة الموارد البشرية أو نظام الأداء</w:t>
            </w:r>
          </w:p>
        </w:tc>
      </w:tr>
    </w:tbl>
    <w:p>
      <w:pPr>
        <w:spacing w:after="360"/>
        <w:jc w:val="right"/>
        <w:bidi w:val="1"/>
      </w:pPr>
      <w:r>
        <w:rPr>
          <w:rFonts w:ascii="Arial" w:hAnsi="Arial" w:cs="Arial"/>
          <w:b w:val="0"/>
        </w:rPr>
      </w:r>
    </w:p>
    <w:p>
      <w:pPr>
        <w:spacing w:after="200"/>
        <w:jc w:val="center"/>
        <w:bidi w:val="1"/>
      </w:pPr>
      <w:r>
        <w:rPr>
          <w:rFonts w:ascii="Arial" w:hAnsi="Arial" w:cs="Arial"/>
          <w:b/>
          <w:color w:val="0B7F9E"/>
          <w:sz w:val="28"/>
        </w:rPr>
        <w:t>رئيس مجلس الإدارة</w:t>
      </w:r>
    </w:p>
    <w:p>
      <w:pPr>
        <w:spacing w:after="240"/>
        <w:jc w:val="center"/>
        <w:bidi w:val="1"/>
      </w:pPr>
      <w:r>
        <w:rPr>
          <w:rFonts w:ascii="Arial" w:hAnsi="Arial" w:cs="Arial"/>
          <w:b w:val="0"/>
        </w:rPr>
        <w:t>الاسم: ....................................................................................</w:t>
      </w:r>
    </w:p>
    <w:p>
      <w:pPr>
        <w:spacing w:after="240"/>
        <w:jc w:val="center"/>
        <w:bidi w:val="1"/>
      </w:pPr>
      <w:r>
        <w:rPr>
          <w:rFonts w:ascii="Arial" w:hAnsi="Arial" w:cs="Arial"/>
          <w:b w:val="0"/>
        </w:rPr>
        <w:t>التوقيع: .................................................................................</w:t>
      </w:r>
    </w:p>
    <w:p>
      <w:pPr>
        <w:spacing w:after="600"/>
        <w:jc w:val="center"/>
        <w:bidi w:val="1"/>
      </w:pPr>
      <w:r>
        <w:rPr>
          <w:rFonts w:ascii="Arial" w:hAnsi="Arial" w:cs="Arial"/>
          <w:b/>
        </w:rPr>
        <w:t>الختم:</w:t>
      </w:r>
    </w:p>
    <w:p>
      <w:pPr>
        <w:spacing w:before="240" w:after="100"/>
        <w:jc w:val="right"/>
        <w:bidi w:val="1"/>
      </w:pPr>
      <w:r>
        <w:rPr>
          <w:rFonts w:ascii="Arial" w:hAnsi="Arial" w:cs="Arial"/>
          <w:b/>
          <w:color w:val="1F4E78"/>
          <w:sz w:val="28"/>
        </w:rPr>
        <w:t>مرجعية الصلاحيات</w:t>
      </w:r>
    </w:p>
    <w:p>
      <w:pPr>
        <w:spacing w:after="120"/>
        <w:jc w:val="right"/>
        <w:bidi w:val="1"/>
      </w:pPr>
      <w:r>
        <w:rPr>
          <w:rFonts w:ascii="Arial" w:hAnsi="Arial" w:cs="Arial"/>
          <w:b w:val="0"/>
          <w:color w:val="000000"/>
          <w:sz w:val="22"/>
        </w:rPr>
        <w:t>تعد مصفوفة الصلاحيات مع السقوف المالية المعتمدة وقرار اعتمادها المرجع الملزم لأصحاب الاعتماد والمراجعة والتوصية والتنفيذ والإحاطة. وعند التعارض يقدم حكم المصفوفة في حدود توزيع الصلاحيات، ولا ينشأ عن هذه الوثيقة تفويض أو سقف ضمني.</w:t>
      </w:r>
    </w:p>
    <w:p>
      <w:pPr>
        <w:pStyle w:val="Heading2"/>
        <w:keepNext/>
        <w:spacing w:before="200" w:after="120"/>
        <w:jc w:val="right"/>
      </w:pPr>
      <w:r>
        <w:rPr>
          <w:rFonts w:ascii="Arial" w:hAnsi="Arial"/>
          <w:b/>
          <w:color w:val="0C5C7A"/>
          <w:sz w:val="30"/>
        </w:rPr>
        <w:t>مصفوفة صلاحيات تقييم الأداء</w:t>
      </w:r>
    </w:p>
    <w:tbl>
      <w:tblPr>
        <w:tblW w:type="auto" w:w="0"/>
        <w:jc w:val="center"/>
        <w:tblLayout w:type="fixed"/>
        <w:tblLook w:firstColumn="1" w:firstRow="1" w:lastColumn="0" w:lastRow="0" w:noHBand="0" w:noVBand="1" w:val="04A0"/>
      </w:tblPr>
      <w:tblGrid>
        <w:gridCol w:w="2498"/>
        <w:gridCol w:w="2498"/>
        <w:gridCol w:w="2498"/>
        <w:gridCol w:w="2498"/>
      </w:tblGrid>
      <w:tr>
        <w:tc>
          <w:tcPr>
            <w:tcW w:type="dxa" w:w="3096"/>
            <w:vAlign w:val="center"/>
            <w:shd w:fill="0C5C7A"/>
          </w:tcPr>
          <w:p>
            <w:pPr>
              <w:keepNext/>
              <w:spacing w:before="60" w:after="60" w:line="252" w:lineRule="auto"/>
              <w:jc w:val="center"/>
              <w:bidi/>
            </w:pPr>
            <w:r>
              <w:rPr>
                <w:rFonts w:ascii="Arial" w:hAnsi="Arial"/>
                <w:b/>
                <w:color w:val="FFFFFF"/>
                <w:sz w:val="18"/>
              </w:rPr>
              <w:t>الإجراء</w:t>
            </w:r>
          </w:p>
        </w:tc>
        <w:tc>
          <w:tcPr>
            <w:tcW w:type="dxa" w:w="1944"/>
            <w:vAlign w:val="center"/>
            <w:shd w:fill="0C5C7A"/>
          </w:tcPr>
          <w:p>
            <w:pPr>
              <w:keepNext/>
              <w:spacing w:before="60" w:after="60" w:line="252" w:lineRule="auto"/>
              <w:jc w:val="center"/>
              <w:bidi/>
            </w:pPr>
            <w:r>
              <w:rPr>
                <w:rFonts w:ascii="Arial" w:hAnsi="Arial"/>
                <w:b/>
                <w:color w:val="FFFFFF"/>
                <w:sz w:val="18"/>
              </w:rPr>
              <w:t>التنفيذ</w:t>
            </w:r>
          </w:p>
        </w:tc>
        <w:tc>
          <w:tcPr>
            <w:tcW w:type="dxa" w:w="2520"/>
            <w:vAlign w:val="center"/>
            <w:shd w:fill="0C5C7A"/>
          </w:tcPr>
          <w:p>
            <w:pPr>
              <w:keepNext/>
              <w:spacing w:before="60" w:after="60" w:line="252" w:lineRule="auto"/>
              <w:jc w:val="center"/>
              <w:bidi/>
            </w:pPr>
            <w:r>
              <w:rPr>
                <w:rFonts w:ascii="Arial" w:hAnsi="Arial"/>
                <w:b/>
                <w:color w:val="FFFFFF"/>
                <w:sz w:val="18"/>
              </w:rPr>
              <w:t>المراجعة والتوصية</w:t>
            </w:r>
          </w:p>
        </w:tc>
        <w:tc>
          <w:tcPr>
            <w:tcW w:type="dxa" w:w="1944"/>
            <w:vAlign w:val="center"/>
            <w:shd w:fill="0C5C7A"/>
          </w:tcPr>
          <w:p>
            <w:pPr>
              <w:keepNext/>
              <w:spacing w:before="60" w:after="60" w:line="252" w:lineRule="auto"/>
              <w:jc w:val="center"/>
              <w:bidi/>
            </w:pPr>
            <w:r>
              <w:rPr>
                <w:rFonts w:ascii="Arial" w:hAnsi="Arial"/>
                <w:b/>
                <w:color w:val="FFFFFF"/>
                <w:sz w:val="18"/>
              </w:rPr>
              <w:t>الاعتماد</w:t>
            </w:r>
          </w:p>
        </w:tc>
      </w:tr>
      <w:tr>
        <w:tc>
          <w:tcPr>
            <w:tcW w:type="dxa" w:w="3096"/>
            <w:vAlign w:val="center"/>
            <w:shd w:fill="FFFFFF"/>
          </w:tcPr>
          <w:p>
            <w:pPr>
              <w:spacing w:before="60" w:after="60" w:line="252" w:lineRule="auto"/>
              <w:jc w:val="center"/>
              <w:bidi/>
            </w:pPr>
            <w:r>
              <w:rPr>
                <w:rFonts w:ascii="Arial" w:hAnsi="Arial"/>
                <w:b w:val="0"/>
                <w:sz w:val="18"/>
              </w:rPr>
              <w:t>تخطيط أهداف الأداء ودورة التقييم</w:t>
            </w:r>
          </w:p>
        </w:tc>
        <w:tc>
          <w:tcPr>
            <w:tcW w:type="dxa" w:w="1944"/>
            <w:vAlign w:val="center"/>
            <w:shd w:fill="FFFFFF"/>
          </w:tcPr>
          <w:p>
            <w:pPr>
              <w:spacing w:before="60" w:after="60" w:line="252" w:lineRule="auto"/>
              <w:jc w:val="center"/>
              <w:bidi/>
            </w:pPr>
            <w:r>
              <w:rPr>
                <w:rFonts w:ascii="Arial" w:hAnsi="Arial"/>
                <w:b w:val="0"/>
                <w:sz w:val="18"/>
              </w:rPr>
              <w:t>وحدة الموارد البشرية</w:t>
            </w:r>
          </w:p>
        </w:tc>
        <w:tc>
          <w:tcPr>
            <w:tcW w:type="dxa" w:w="2520"/>
            <w:vAlign w:val="center"/>
            <w:shd w:fill="FFFFFF"/>
          </w:tcPr>
          <w:p>
            <w:pPr>
              <w:spacing w:before="60" w:after="60" w:line="252" w:lineRule="auto"/>
              <w:jc w:val="center"/>
              <w:bidi/>
            </w:pPr>
            <w:r>
              <w:rPr>
                <w:rFonts w:ascii="Arial" w:hAnsi="Arial"/>
                <w:b w:val="0"/>
                <w:sz w:val="18"/>
              </w:rPr>
              <w:t>المدير التنفيذي للبرامج والعمليات</w:t>
            </w:r>
          </w:p>
        </w:tc>
        <w:tc>
          <w:tcPr>
            <w:tcW w:type="dxa" w:w="1944"/>
            <w:vAlign w:val="center"/>
            <w:shd w:fill="FFFFFF"/>
          </w:tcPr>
          <w:p>
            <w:pPr>
              <w:spacing w:before="60" w:after="60" w:line="252" w:lineRule="auto"/>
              <w:jc w:val="center"/>
              <w:bidi/>
            </w:pPr>
            <w:r>
              <w:rPr>
                <w:rFonts w:ascii="Arial" w:hAnsi="Arial"/>
                <w:b w:val="0"/>
                <w:sz w:val="18"/>
              </w:rPr>
              <w:t>المدير التنفيذي للجمعية</w:t>
            </w:r>
          </w:p>
        </w:tc>
      </w:tr>
      <w:tr>
        <w:tc>
          <w:tcPr>
            <w:tcW w:type="dxa" w:w="3096"/>
            <w:vAlign w:val="center"/>
            <w:shd w:fill="EAF3F1"/>
          </w:tcPr>
          <w:p>
            <w:pPr>
              <w:spacing w:before="60" w:after="60" w:line="252" w:lineRule="auto"/>
              <w:jc w:val="center"/>
              <w:bidi/>
            </w:pPr>
            <w:r>
              <w:rPr>
                <w:rFonts w:ascii="Arial" w:hAnsi="Arial"/>
                <w:b w:val="0"/>
                <w:sz w:val="18"/>
              </w:rPr>
              <w:t>إجراء التقييم الدوري والسنوي</w:t>
            </w:r>
          </w:p>
        </w:tc>
        <w:tc>
          <w:tcPr>
            <w:tcW w:type="dxa" w:w="1944"/>
            <w:vAlign w:val="center"/>
            <w:shd w:fill="EAF3F1"/>
          </w:tcPr>
          <w:p>
            <w:pPr>
              <w:spacing w:before="60" w:after="60" w:line="252" w:lineRule="auto"/>
              <w:jc w:val="center"/>
              <w:bidi/>
            </w:pPr>
            <w:r>
              <w:rPr>
                <w:rFonts w:ascii="Arial" w:hAnsi="Arial"/>
                <w:b w:val="0"/>
                <w:sz w:val="18"/>
              </w:rPr>
              <w:t>وحدة الموارد البشرية</w:t>
            </w:r>
          </w:p>
        </w:tc>
        <w:tc>
          <w:tcPr>
            <w:tcW w:type="dxa" w:w="2520"/>
            <w:vAlign w:val="center"/>
            <w:shd w:fill="EAF3F1"/>
          </w:tcPr>
          <w:p>
            <w:pPr>
              <w:spacing w:before="60" w:after="60" w:line="252" w:lineRule="auto"/>
              <w:jc w:val="center"/>
              <w:bidi/>
            </w:pPr>
            <w:r>
              <w:rPr>
                <w:rFonts w:ascii="Arial" w:hAnsi="Arial"/>
                <w:b w:val="0"/>
                <w:sz w:val="18"/>
              </w:rPr>
              <w:t>المدير التنفيذي للبرامج والعمليات</w:t>
            </w:r>
          </w:p>
        </w:tc>
        <w:tc>
          <w:tcPr>
            <w:tcW w:type="dxa" w:w="1944"/>
            <w:vAlign w:val="center"/>
            <w:shd w:fill="EAF3F1"/>
          </w:tcPr>
          <w:p>
            <w:pPr>
              <w:spacing w:before="60" w:after="60" w:line="252" w:lineRule="auto"/>
              <w:jc w:val="center"/>
              <w:bidi/>
            </w:pPr>
            <w:r>
              <w:rPr>
                <w:rFonts w:ascii="Arial" w:hAnsi="Arial"/>
                <w:b w:val="0"/>
                <w:sz w:val="18"/>
              </w:rPr>
              <w:t>المدير التنفيذي للجمعية</w:t>
            </w:r>
          </w:p>
        </w:tc>
      </w:tr>
      <w:tr>
        <w:tc>
          <w:tcPr>
            <w:tcW w:type="dxa" w:w="3096"/>
            <w:vAlign w:val="center"/>
            <w:shd w:fill="FFFFFF"/>
          </w:tcPr>
          <w:p>
            <w:pPr>
              <w:spacing w:before="60" w:after="60" w:line="252" w:lineRule="auto"/>
              <w:jc w:val="center"/>
              <w:bidi/>
            </w:pPr>
            <w:r>
              <w:rPr>
                <w:rFonts w:ascii="Arial" w:hAnsi="Arial"/>
                <w:b w:val="0"/>
                <w:sz w:val="18"/>
              </w:rPr>
              <w:t>إقرار خطط تحسين الأداء ومتابعتها</w:t>
            </w:r>
          </w:p>
        </w:tc>
        <w:tc>
          <w:tcPr>
            <w:tcW w:type="dxa" w:w="1944"/>
            <w:vAlign w:val="center"/>
            <w:shd w:fill="FFFFFF"/>
          </w:tcPr>
          <w:p>
            <w:pPr>
              <w:spacing w:before="60" w:after="60" w:line="252" w:lineRule="auto"/>
              <w:jc w:val="center"/>
              <w:bidi/>
            </w:pPr>
            <w:r>
              <w:rPr>
                <w:rFonts w:ascii="Arial" w:hAnsi="Arial"/>
                <w:b w:val="0"/>
                <w:sz w:val="18"/>
              </w:rPr>
              <w:t>وحدة الموارد البشرية</w:t>
            </w:r>
          </w:p>
        </w:tc>
        <w:tc>
          <w:tcPr>
            <w:tcW w:type="dxa" w:w="2520"/>
            <w:vAlign w:val="center"/>
            <w:shd w:fill="FFFFFF"/>
          </w:tcPr>
          <w:p>
            <w:pPr>
              <w:spacing w:before="60" w:after="60" w:line="252" w:lineRule="auto"/>
              <w:jc w:val="center"/>
              <w:bidi/>
            </w:pPr>
            <w:r>
              <w:rPr>
                <w:rFonts w:ascii="Arial" w:hAnsi="Arial"/>
                <w:b w:val="0"/>
                <w:sz w:val="18"/>
              </w:rPr>
              <w:t>المدير التنفيذي للبرامج والعمليات</w:t>
            </w:r>
          </w:p>
        </w:tc>
        <w:tc>
          <w:tcPr>
            <w:tcW w:type="dxa" w:w="1944"/>
            <w:vAlign w:val="center"/>
            <w:shd w:fill="FFFFFF"/>
          </w:tcPr>
          <w:p>
            <w:pPr>
              <w:spacing w:before="60" w:after="60" w:line="252" w:lineRule="auto"/>
              <w:jc w:val="center"/>
              <w:bidi/>
            </w:pPr>
            <w:r>
              <w:rPr>
                <w:rFonts w:ascii="Arial" w:hAnsi="Arial"/>
                <w:b w:val="0"/>
                <w:sz w:val="18"/>
              </w:rPr>
              <w:t>المدير التنفيذي للجمعية</w:t>
            </w:r>
          </w:p>
        </w:tc>
      </w:tr>
      <w:tr>
        <w:tc>
          <w:tcPr>
            <w:tcW w:type="dxa" w:w="3096"/>
            <w:vAlign w:val="center"/>
            <w:shd w:fill="EAF3F1"/>
          </w:tcPr>
          <w:p>
            <w:pPr>
              <w:spacing w:before="60" w:after="60" w:line="252" w:lineRule="auto"/>
              <w:jc w:val="center"/>
              <w:bidi/>
            </w:pPr>
            <w:r>
              <w:rPr>
                <w:rFonts w:ascii="Arial" w:hAnsi="Arial"/>
                <w:b w:val="0"/>
                <w:sz w:val="18"/>
              </w:rPr>
              <w:t>مراجعة التظلمات والبت في نتائجها</w:t>
            </w:r>
          </w:p>
        </w:tc>
        <w:tc>
          <w:tcPr>
            <w:tcW w:type="dxa" w:w="1944"/>
            <w:vAlign w:val="center"/>
            <w:shd w:fill="EAF3F1"/>
          </w:tcPr>
          <w:p>
            <w:pPr>
              <w:spacing w:before="60" w:after="60" w:line="252" w:lineRule="auto"/>
              <w:jc w:val="center"/>
              <w:bidi/>
            </w:pPr>
            <w:r>
              <w:rPr>
                <w:rFonts w:ascii="Arial" w:hAnsi="Arial"/>
                <w:b w:val="0"/>
                <w:sz w:val="18"/>
              </w:rPr>
              <w:t>وحدة الموارد البشرية</w:t>
            </w:r>
          </w:p>
        </w:tc>
        <w:tc>
          <w:tcPr>
            <w:tcW w:type="dxa" w:w="2520"/>
            <w:vAlign w:val="center"/>
            <w:shd w:fill="EAF3F1"/>
          </w:tcPr>
          <w:p>
            <w:pPr>
              <w:spacing w:before="60" w:after="60" w:line="252" w:lineRule="auto"/>
              <w:jc w:val="center"/>
              <w:bidi/>
            </w:pPr>
            <w:r>
              <w:rPr>
                <w:rFonts w:ascii="Arial" w:hAnsi="Arial"/>
                <w:b w:val="0"/>
                <w:sz w:val="18"/>
              </w:rPr>
              <w:t>المدير التنفيذي للبرامج والعمليات</w:t>
            </w:r>
          </w:p>
        </w:tc>
        <w:tc>
          <w:tcPr>
            <w:tcW w:type="dxa" w:w="1944"/>
            <w:vAlign w:val="center"/>
            <w:shd w:fill="EAF3F1"/>
          </w:tcPr>
          <w:p>
            <w:pPr>
              <w:spacing w:before="60" w:after="60" w:line="252" w:lineRule="auto"/>
              <w:jc w:val="center"/>
              <w:bidi/>
            </w:pPr>
            <w:r>
              <w:rPr>
                <w:rFonts w:ascii="Arial" w:hAnsi="Arial"/>
                <w:b w:val="0"/>
                <w:sz w:val="18"/>
              </w:rPr>
              <w:t>المدير التنفيذي للجمعية</w:t>
            </w:r>
          </w:p>
        </w:tc>
      </w:tr>
    </w:tbl>
    <w:p>
      <w:r>
        <w:br w:type="page"/>
      </w:r>
    </w:p>
    <w:p>
      <w:pPr>
        <w:jc w:val="center"/>
        <w:bidi w:val="1"/>
      </w:pPr>
      <w:r>
        <w:rPr>
          <w:rFonts w:ascii="Arial" w:hAnsi="Arial" w:cs="Arial"/>
          <w:b/>
          <w:color w:val="1F4E78"/>
          <w:sz w:val="34"/>
        </w:rPr>
        <w:t>ملحق النماذج والسجلات</w:t>
      </w:r>
    </w:p>
    <w:p>
      <w:r>
        <w:br w:type="page"/>
      </w:r>
    </w:p>
    <w:p>
      <w:pPr>
        <w:spacing w:after="180"/>
        <w:jc w:val="center"/>
        <w:bidi w:val="1"/>
      </w:pPr>
      <w:r>
        <w:rPr>
          <w:rFonts w:ascii="Arial" w:hAnsi="Arial" w:cs="Arial"/>
          <w:b/>
          <w:color w:val="1F4E78"/>
          <w:sz w:val="30"/>
        </w:rPr>
        <w:t>HR-F01 — نموذج تخطيط أهداف الأداء</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اسم الموظف</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المسمى الوظيفي</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دورة التقييم</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الهدف</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المؤشر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الوزن</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المستهدف</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الدعم المطلوب</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اعتماد بداية الدورة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HR-F02 — نموذج التقييم النهائي للأداء</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اسم الموظف</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دورة التقييم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النتائج المحققة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الدرجة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مبررات الدرجة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نقاط القوة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مجالات التحسين</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خطة التطوير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مراجعة الموارد البشرية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الاعتماد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HR-F03 — نموذج تظلم من نتيجة تقييم الأداء</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اسم الموظف</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رقم التقييم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الإبلاغ</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أسباب التظلم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الأدلة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رأي المراجع</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القرار المسبب</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الإبلاغ بالقرار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pgSz w:w="12240" w:h="15840"/>
      <w:pgMar w:top="2232" w:right="1123" w:bottom="1613" w:left="1123" w:header="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آلية تقييم الأداء للعاملين في الجمعية - جمعية البلسم</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